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6A4" w:rsidRDefault="00ED36A4" w:rsidP="00ED36A4">
      <w:pPr>
        <w:spacing w:line="360" w:lineRule="auto"/>
        <w:ind w:left="4956"/>
        <w:rPr>
          <w:rFonts w:ascii="Arial" w:hAnsi="Arial" w:cs="Arial"/>
          <w:b/>
          <w:bCs/>
        </w:rPr>
      </w:pPr>
    </w:p>
    <w:p w:rsidR="00ED36A4" w:rsidRDefault="00ED36A4" w:rsidP="00ED36A4">
      <w:pPr>
        <w:spacing w:line="360" w:lineRule="auto"/>
        <w:ind w:left="4956"/>
        <w:rPr>
          <w:rFonts w:ascii="Arial" w:hAnsi="Arial" w:cs="Arial"/>
          <w:b/>
          <w:bCs/>
        </w:rPr>
      </w:pPr>
    </w:p>
    <w:p w:rsidR="00ED36A4" w:rsidRDefault="00ED36A4" w:rsidP="00ED36A4">
      <w:pPr>
        <w:spacing w:line="360" w:lineRule="auto"/>
        <w:ind w:left="4956"/>
        <w:rPr>
          <w:rFonts w:ascii="Arial" w:hAnsi="Arial" w:cs="Arial"/>
          <w:b/>
          <w:bCs/>
        </w:rPr>
      </w:pPr>
    </w:p>
    <w:p w:rsidR="00ED36A4" w:rsidRDefault="00ED36A4" w:rsidP="00ED36A4">
      <w:pPr>
        <w:spacing w:line="360" w:lineRule="auto"/>
        <w:ind w:left="4956"/>
        <w:rPr>
          <w:rFonts w:ascii="Arial" w:hAnsi="Arial" w:cs="Arial"/>
          <w:b/>
          <w:bCs/>
        </w:rPr>
      </w:pPr>
      <w:r w:rsidRPr="003E228A">
        <w:rPr>
          <w:rFonts w:ascii="Arial" w:hAnsi="Arial" w:cs="Arial"/>
          <w:b/>
          <w:bCs/>
        </w:rPr>
        <w:t xml:space="preserve">Výbor NR SR pre ľudské práva a </w:t>
      </w:r>
    </w:p>
    <w:p w:rsidR="00ED36A4" w:rsidRPr="003E228A" w:rsidRDefault="00ED36A4" w:rsidP="00ED36A4">
      <w:pPr>
        <w:spacing w:line="360" w:lineRule="auto"/>
        <w:ind w:left="4956"/>
        <w:rPr>
          <w:rFonts w:ascii="Arial" w:hAnsi="Arial" w:cs="Arial"/>
          <w:b/>
          <w:bCs/>
        </w:rPr>
      </w:pPr>
      <w:r w:rsidRPr="003E228A">
        <w:rPr>
          <w:rFonts w:ascii="Arial" w:hAnsi="Arial" w:cs="Arial"/>
          <w:b/>
          <w:bCs/>
        </w:rPr>
        <w:t>národnostné menšiny</w:t>
      </w:r>
    </w:p>
    <w:p w:rsidR="00ED36A4" w:rsidRPr="003E228A" w:rsidRDefault="00ED36A4" w:rsidP="00ED36A4">
      <w:pPr>
        <w:spacing w:line="360" w:lineRule="auto"/>
        <w:ind w:left="4956"/>
        <w:rPr>
          <w:rFonts w:ascii="Arial" w:hAnsi="Arial" w:cs="Arial"/>
        </w:rPr>
      </w:pPr>
      <w:r w:rsidRPr="003E228A">
        <w:rPr>
          <w:rFonts w:ascii="Arial" w:hAnsi="Arial" w:cs="Arial"/>
        </w:rPr>
        <w:t>Národná rada Slovenskej republiky</w:t>
      </w:r>
      <w:r w:rsidRPr="003E228A">
        <w:rPr>
          <w:rFonts w:ascii="Arial" w:hAnsi="Arial" w:cs="Arial"/>
        </w:rPr>
        <w:br/>
        <w:t>Námestie Alexandra Dubčeka 1</w:t>
      </w:r>
      <w:r w:rsidRPr="003E228A">
        <w:rPr>
          <w:rFonts w:ascii="Arial" w:hAnsi="Arial" w:cs="Arial"/>
        </w:rPr>
        <w:br/>
        <w:t>812 80 Bratislava 1</w:t>
      </w:r>
    </w:p>
    <w:p w:rsidR="00ED36A4" w:rsidRPr="00F64C28"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p>
    <w:p w:rsidR="00ED36A4" w:rsidRPr="00F64C28" w:rsidRDefault="00ED36A4" w:rsidP="00ED36A4">
      <w:pPr>
        <w:spacing w:line="360" w:lineRule="auto"/>
        <w:rPr>
          <w:rFonts w:ascii="Arial" w:hAnsi="Arial" w:cs="Arial"/>
        </w:rPr>
      </w:pPr>
    </w:p>
    <w:p w:rsidR="00ED36A4" w:rsidRPr="00F64C28" w:rsidRDefault="00ED36A4" w:rsidP="00ED36A4">
      <w:pPr>
        <w:spacing w:line="360" w:lineRule="auto"/>
        <w:rPr>
          <w:rFonts w:ascii="Arial" w:hAnsi="Arial" w:cs="Arial"/>
        </w:rPr>
      </w:pPr>
    </w:p>
    <w:p w:rsidR="00ED36A4" w:rsidRDefault="00ED36A4" w:rsidP="00ED36A4">
      <w:pPr>
        <w:spacing w:line="360" w:lineRule="auto"/>
        <w:ind w:firstLine="708"/>
        <w:rPr>
          <w:rFonts w:ascii="Arial" w:hAnsi="Arial" w:cs="Arial"/>
          <w:b/>
          <w:bCs/>
          <w:sz w:val="28"/>
          <w:szCs w:val="28"/>
        </w:rPr>
      </w:pPr>
      <w:r w:rsidRPr="00F64C28">
        <w:rPr>
          <w:rFonts w:ascii="Arial" w:hAnsi="Arial" w:cs="Arial"/>
        </w:rPr>
        <w:t xml:space="preserve">Vec: </w:t>
      </w:r>
      <w:r w:rsidRPr="00F64C28">
        <w:rPr>
          <w:rFonts w:ascii="Arial" w:hAnsi="Arial" w:cs="Arial"/>
          <w:b/>
          <w:bCs/>
          <w:sz w:val="28"/>
          <w:szCs w:val="28"/>
        </w:rPr>
        <w:t xml:space="preserve">Podnet na </w:t>
      </w:r>
      <w:r>
        <w:rPr>
          <w:rFonts w:ascii="Arial" w:hAnsi="Arial" w:cs="Arial"/>
          <w:b/>
          <w:bCs/>
          <w:sz w:val="28"/>
          <w:szCs w:val="28"/>
        </w:rPr>
        <w:t>preverenie krokov</w:t>
      </w:r>
      <w:r w:rsidRPr="00F64C28">
        <w:rPr>
          <w:rFonts w:ascii="Arial" w:hAnsi="Arial" w:cs="Arial"/>
          <w:b/>
          <w:bCs/>
          <w:sz w:val="28"/>
          <w:szCs w:val="28"/>
        </w:rPr>
        <w:t xml:space="preserve"> komisárky pre deti </w:t>
      </w:r>
    </w:p>
    <w:p w:rsidR="00ED36A4" w:rsidRPr="00F64C28"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r w:rsidRPr="00F64C28">
        <w:rPr>
          <w:rFonts w:ascii="Arial" w:hAnsi="Arial" w:cs="Arial"/>
        </w:rPr>
        <w:t xml:space="preserve">Nadácia </w:t>
      </w:r>
      <w:r>
        <w:rPr>
          <w:rFonts w:ascii="Arial" w:hAnsi="Arial" w:cs="Arial"/>
        </w:rPr>
        <w:t xml:space="preserve">Zastavme korupciu sa týmto obracia na poslancov Výboru NR SR pre ľudské práva a národnostné menšiny s podnetom, aby preverili kroky komisárky pre deti Viery Tomanovej. A to pre viaceré pochybnosti o jej profesionálnych prešľapoch. </w:t>
      </w:r>
    </w:p>
    <w:p w:rsidR="00ED36A4"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r>
        <w:rPr>
          <w:rFonts w:ascii="Arial" w:hAnsi="Arial" w:cs="Arial"/>
        </w:rPr>
        <w:t>Príkladom porušenia jej profesionality a nezávislosti pri hájení najlepšieho záujmu dieťaťa je nedávno zverejnená nahrávka v našej partnerskej relácii Cez čiaru, kde matke maloletého dieťaťa (žijúcej mimo hlavné mesto) odporúča konkrétneho bratislavského advokáta. Pričom komisárka dávnejšie Nadácii na otázky k rovnakému advokátovi, ale v inej súvislosti reagovala, že ona s advokátmi nespolupracuje a klientom konkrétnych advokátov neodporúča.</w:t>
      </w:r>
    </w:p>
    <w:p w:rsidR="00ED36A4" w:rsidRDefault="00ED36A4" w:rsidP="00ED36A4">
      <w:pPr>
        <w:spacing w:line="360" w:lineRule="auto"/>
        <w:rPr>
          <w:rFonts w:ascii="Arial" w:hAnsi="Arial" w:cs="Arial"/>
        </w:rPr>
      </w:pPr>
      <w:r>
        <w:rPr>
          <w:rFonts w:ascii="Arial" w:hAnsi="Arial" w:cs="Arial"/>
        </w:rPr>
        <w:t>,,Pán doktor Gara vzhľadom na všetky tie vzťahy povedal, že zajtra mu mám ráno zavolať, že on ju zoberie... Ja viem, že Gara je aj drahý, aj všetko, ale v tomto prípade ona sa už nepohne bez dobrého advokáta a bez človeka, ktorý je skúsený. Ja hovorím o Garovi aj preto, lebo Gara má kontakty aj na Ústavný súd a má kontakty aj na Európsky súd pre ľudské práva.... A má s tým aj skúsenosti,“ tvrdí na nahrávke vyhotovenej na úrade komisárky samotná Tomanová matke maloletej, ktorá sa na komisárku obrátila so žiadosťou, aby jej pomohla v poručenskom spore.</w:t>
      </w:r>
    </w:p>
    <w:p w:rsidR="00ED36A4" w:rsidRDefault="00ED36A4" w:rsidP="00ED36A4">
      <w:pPr>
        <w:spacing w:line="360" w:lineRule="auto"/>
        <w:rPr>
          <w:rFonts w:ascii="Arial" w:hAnsi="Arial" w:cs="Arial"/>
        </w:rPr>
      </w:pPr>
      <w:r>
        <w:rPr>
          <w:rFonts w:ascii="Arial" w:hAnsi="Arial" w:cs="Arial"/>
        </w:rPr>
        <w:lastRenderedPageBreak/>
        <w:t xml:space="preserve">Zároveň na rovnakej nahrávke, ktorú má Nadácia k dispozícii, komisárka matku nabáda, aby nerešpektovala rozhodnutie súdu a nevrátila maloletú otcovi, ktorému bola súdom dočasne zverená. </w:t>
      </w:r>
    </w:p>
    <w:p w:rsidR="00ED36A4" w:rsidRDefault="00ED36A4" w:rsidP="00ED36A4">
      <w:pPr>
        <w:spacing w:line="360" w:lineRule="auto"/>
        <w:rPr>
          <w:rFonts w:ascii="Arial" w:hAnsi="Arial" w:cs="Arial"/>
        </w:rPr>
      </w:pPr>
      <w:r>
        <w:rPr>
          <w:rFonts w:ascii="Arial" w:hAnsi="Arial" w:cs="Arial"/>
        </w:rPr>
        <w:t xml:space="preserve">Viac tu: </w:t>
      </w:r>
      <w:r w:rsidRPr="00553C8C">
        <w:rPr>
          <w:rFonts w:ascii="Arial" w:hAnsi="Arial" w:cs="Arial"/>
        </w:rPr>
        <w:t>https://video.sme.sk/c/22362027/chrani-viera-tomanova-prava-deti-zistoval-pavol-fejer-video.html</w:t>
      </w:r>
    </w:p>
    <w:p w:rsidR="00ED36A4" w:rsidRPr="00F64C28"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r>
        <w:rPr>
          <w:rFonts w:ascii="Arial" w:hAnsi="Arial" w:cs="Arial"/>
        </w:rPr>
        <w:t xml:space="preserve">Tomanová tiež odmietla Nadácii koncom vlaňajška odpovedať, či a na akú náplň práce zazmluvnila svojho švagra Ľudovíta </w:t>
      </w:r>
      <w:r w:rsidRPr="00F64C28">
        <w:rPr>
          <w:rFonts w:ascii="Arial" w:hAnsi="Arial" w:cs="Arial"/>
        </w:rPr>
        <w:t>Kállaya</w:t>
      </w:r>
      <w:r>
        <w:rPr>
          <w:rFonts w:ascii="Arial" w:hAnsi="Arial" w:cs="Arial"/>
        </w:rPr>
        <w:t>. Vyhla sa aj odpovedi, akú náplň práce vykonáva na úrade bývalý elitný colník Rudolf Hubočan a aké sú jeho odborné skúsenosti pre prácu s deťmi, keďže jeho oficiálna pozícia podľa emailového podpisu je Odborný poradca komisárky.</w:t>
      </w:r>
    </w:p>
    <w:p w:rsidR="00ED36A4" w:rsidRDefault="00ED36A4" w:rsidP="00ED36A4">
      <w:pPr>
        <w:spacing w:line="360" w:lineRule="auto"/>
        <w:rPr>
          <w:rFonts w:ascii="Arial" w:hAnsi="Arial" w:cs="Arial"/>
        </w:rPr>
      </w:pPr>
      <w:r>
        <w:rPr>
          <w:rFonts w:ascii="Arial" w:hAnsi="Arial" w:cs="Arial"/>
        </w:rPr>
        <w:t>Tieto otázky sú na, keďže zamestnanci úradu majú široké právomoci čo sa týka vstupu do prípadov ohľadom starostlivosti o maloletých a môžu aj napríklad vypočúvať maloletého bez prítomnosti rodičov a posúvajú svoj názor súdu či ďalším verejným inštitúciám.</w:t>
      </w:r>
    </w:p>
    <w:p w:rsidR="00ED36A4"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r>
        <w:rPr>
          <w:rFonts w:ascii="Arial" w:hAnsi="Arial" w:cs="Arial"/>
        </w:rPr>
        <w:t xml:space="preserve">Kancelária Komisárky pre deti je v neposlednom rade financovaná zo štátneho rozpočtu. Minulý rok smerovalo podľa Správy o činnosti komisára pre deti za rok 2019 tomuto úradu zo štátneho rozpočtu takmer 600-tisíc eur, z toho mzdové výdavky tvorili miernu väčšinu tejto sumy – cez 320-tisíc eur. Komisárka na úrade zamestnáva 14 zamestnancov na plný úväzok, šesť ľudí na základe dohôd. </w:t>
      </w:r>
    </w:p>
    <w:p w:rsidR="00ED36A4" w:rsidRDefault="00ED36A4" w:rsidP="00ED36A4">
      <w:pPr>
        <w:spacing w:line="360" w:lineRule="auto"/>
        <w:rPr>
          <w:rFonts w:ascii="Arial" w:hAnsi="Arial" w:cs="Arial"/>
        </w:rPr>
      </w:pPr>
      <w:r>
        <w:rPr>
          <w:rFonts w:ascii="Arial" w:hAnsi="Arial" w:cs="Arial"/>
        </w:rPr>
        <w:t>Výdavková náročnosť tohto úradu predstavovala rok dozadu, teda v roku 2018 ešte o zhruba 150-tisíc eur nižšiu sumu. Úrad by o to viac nemal mať problém vysvetliť koho a na čo presne vo svojej agende zamestnáva a platí.</w:t>
      </w:r>
    </w:p>
    <w:p w:rsidR="00ED36A4"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r>
        <w:rPr>
          <w:rFonts w:ascii="Arial" w:hAnsi="Arial" w:cs="Arial"/>
        </w:rPr>
        <w:t>Komisárka pre deti sa tiež v minulosti, v čase kauzy tzv. Čistého dňa, opakovane stretla s dnes už odsúdeným Mariánom Kočnerom. Kočner sa v čase rovnakej kauzy stretol osobne s manželmi Tománkovými. Komisárka Tomanová sa ku kauze tiež oficiálne vyjadrovala po návšteve zariadenia. Preto nepovažujeme jej vysvetlenie, že sa s Kočnerom  stretla ,,</w:t>
      </w:r>
      <w:r w:rsidRPr="000F58DF">
        <w:rPr>
          <w:rFonts w:ascii="Arial" w:hAnsi="Arial" w:cs="Arial"/>
        </w:rPr>
        <w:t>za prítomnosti dvoch zamestnancov Úradu komisára pre deti v roku 2017 dvakrát, kedy sa prišiel poradiť vo veci možností riešenia dieťaťa svojho známeho, ktorý ho na to splnomocnil</w:t>
      </w:r>
      <w:r>
        <w:rPr>
          <w:rFonts w:ascii="Arial" w:hAnsi="Arial" w:cs="Arial"/>
        </w:rPr>
        <w:t xml:space="preserve">“ za dostatočné, aby vyvrátilo možné pochybnosti o snahe Kočnera úrad komisárky nejako v tejto kauze ovplyvniť. </w:t>
      </w:r>
    </w:p>
    <w:p w:rsidR="00ED36A4" w:rsidRDefault="00ED36A4" w:rsidP="00ED36A4">
      <w:pPr>
        <w:spacing w:line="360" w:lineRule="auto"/>
        <w:rPr>
          <w:rFonts w:ascii="Arial" w:hAnsi="Arial" w:cs="Arial"/>
        </w:rPr>
      </w:pPr>
      <w:r>
        <w:rPr>
          <w:rFonts w:ascii="Arial" w:hAnsi="Arial" w:cs="Arial"/>
        </w:rPr>
        <w:lastRenderedPageBreak/>
        <w:t>Keď sme naposledy tesne pred voľbami žiadali Výbor NR SR pre ľudské práva, aby si vyžiadal viac informácií, výbor sa podnetom nezaoberal, pretože nebol uznášaniaschopný.</w:t>
      </w:r>
    </w:p>
    <w:p w:rsidR="00ED36A4"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r>
        <w:rPr>
          <w:rFonts w:ascii="Arial" w:hAnsi="Arial" w:cs="Arial"/>
        </w:rPr>
        <w:t>V neposlednom rade by sme chceli upozorniť na posledné zlyhanie komisárky Tomanovej, keď vo svojom pôvodne zverejnenom článku na internetovej stránke úradu 18. marca tohto roka zovšeobecnila stanovisko Úradu verejného zdravotníctva (ÚVZ) na všetky prípady pre premiestňovanie detí medzi rodičmi v prípade striedavej starostlivosti (V prílohe). Komisárka síce skutočne ÚVZ kontaktovala, ale s konkrétnym prípadom, kde išlo o plánovaný presun maloletého na značnú vzdialenosť a ÚVZ sa vyjadroval k tomuto konkrétnemu prípadu.</w:t>
      </w:r>
    </w:p>
    <w:p w:rsidR="00ED36A4" w:rsidRDefault="00ED36A4" w:rsidP="00ED36A4">
      <w:pPr>
        <w:spacing w:line="360" w:lineRule="auto"/>
        <w:rPr>
          <w:rFonts w:ascii="Arial" w:hAnsi="Arial" w:cs="Arial"/>
        </w:rPr>
      </w:pPr>
      <w:r>
        <w:rPr>
          <w:rFonts w:ascii="Arial" w:hAnsi="Arial" w:cs="Arial"/>
        </w:rPr>
        <w:t>Neskôr komisárka pre deti svoje stanovisko zo stránky stiahla a k vzniknuté nezrovnalosti a povinnosť rešpektovať rozhodnutie súdov riešilo následne ministerstvo spravodlivosti a verejná ochrankyňa práv.</w:t>
      </w:r>
    </w:p>
    <w:p w:rsidR="00ED36A4"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r>
        <w:rPr>
          <w:rFonts w:ascii="Arial" w:hAnsi="Arial" w:cs="Arial"/>
        </w:rPr>
        <w:t>Zároveň Vás žiadame o poskytnutie spätnej väzby v súvislosti s riešením nášho podnetu.</w:t>
      </w:r>
    </w:p>
    <w:p w:rsidR="00ED36A4"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p>
    <w:p w:rsidR="00ED36A4" w:rsidRDefault="00ED36A4" w:rsidP="00ED36A4">
      <w:pPr>
        <w:spacing w:line="360" w:lineRule="auto"/>
        <w:ind w:left="708"/>
        <w:rPr>
          <w:rFonts w:ascii="Arial" w:hAnsi="Arial" w:cs="Arial"/>
        </w:rPr>
      </w:pPr>
      <w:r>
        <w:rPr>
          <w:rFonts w:ascii="Arial" w:hAnsi="Arial" w:cs="Arial"/>
        </w:rPr>
        <w:t>S pozdravom</w:t>
      </w:r>
    </w:p>
    <w:p w:rsidR="00ED36A4" w:rsidRDefault="00ED36A4" w:rsidP="00ED36A4">
      <w:pPr>
        <w:spacing w:line="360" w:lineRule="auto"/>
        <w:ind w:firstLine="708"/>
        <w:rPr>
          <w:rFonts w:ascii="Arial" w:hAnsi="Arial" w:cs="Arial"/>
        </w:rPr>
      </w:pPr>
    </w:p>
    <w:p w:rsidR="00ED36A4" w:rsidRDefault="00ED36A4" w:rsidP="00ED36A4">
      <w:pPr>
        <w:spacing w:line="360" w:lineRule="auto"/>
        <w:ind w:firstLine="708"/>
        <w:rPr>
          <w:rFonts w:ascii="Arial" w:hAnsi="Arial" w:cs="Arial"/>
        </w:rPr>
      </w:pPr>
    </w:p>
    <w:p w:rsidR="00ED36A4" w:rsidRDefault="00ED36A4" w:rsidP="00ED36A4">
      <w:pPr>
        <w:spacing w:line="360" w:lineRule="auto"/>
        <w:ind w:firstLine="708"/>
        <w:rPr>
          <w:rFonts w:ascii="Arial" w:hAnsi="Arial" w:cs="Arial"/>
        </w:rPr>
      </w:pPr>
    </w:p>
    <w:p w:rsidR="00ED36A4" w:rsidRDefault="00ED36A4" w:rsidP="00ED36A4">
      <w:pPr>
        <w:spacing w:line="360" w:lineRule="auto"/>
        <w:ind w:left="4956" w:firstLine="708"/>
        <w:rPr>
          <w:rFonts w:ascii="Arial" w:hAnsi="Arial" w:cs="Arial"/>
        </w:rPr>
      </w:pPr>
      <w:r>
        <w:rPr>
          <w:rFonts w:ascii="Arial" w:hAnsi="Arial" w:cs="Arial"/>
        </w:rPr>
        <w:t>Zuzana Petková</w:t>
      </w:r>
    </w:p>
    <w:p w:rsidR="00ED36A4" w:rsidRDefault="00ED36A4" w:rsidP="00ED36A4">
      <w:pPr>
        <w:spacing w:line="360" w:lineRule="auto"/>
        <w:ind w:left="4248"/>
        <w:rPr>
          <w:rFonts w:ascii="Arial" w:hAnsi="Arial" w:cs="Arial"/>
        </w:rPr>
      </w:pPr>
      <w:r>
        <w:rPr>
          <w:rFonts w:ascii="Arial" w:hAnsi="Arial" w:cs="Arial"/>
        </w:rPr>
        <w:t>Riaditeľka Nadácie Zastavme korupciu</w:t>
      </w:r>
    </w:p>
    <w:p w:rsidR="00ED36A4"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p>
    <w:p w:rsidR="00ED36A4" w:rsidRDefault="00ED36A4" w:rsidP="00ED36A4">
      <w:pPr>
        <w:spacing w:line="360" w:lineRule="auto"/>
        <w:rPr>
          <w:rFonts w:ascii="Arial" w:hAnsi="Arial" w:cs="Arial"/>
        </w:rPr>
      </w:pPr>
    </w:p>
    <w:p w:rsidR="00ED36A4" w:rsidRPr="00F64C28" w:rsidRDefault="00ED36A4" w:rsidP="00ED36A4">
      <w:pPr>
        <w:spacing w:line="360" w:lineRule="auto"/>
        <w:rPr>
          <w:rFonts w:ascii="Arial" w:hAnsi="Arial" w:cs="Arial"/>
        </w:rPr>
      </w:pPr>
    </w:p>
    <w:p w:rsidR="00ED36A4" w:rsidRPr="00BA399E" w:rsidRDefault="00ED36A4" w:rsidP="00ED36A4"/>
    <w:p w:rsidR="00E57FAA" w:rsidRPr="00F64C28" w:rsidRDefault="00E57FAA" w:rsidP="00F64C28">
      <w:pPr>
        <w:spacing w:line="360" w:lineRule="auto"/>
        <w:rPr>
          <w:rFonts w:ascii="Arial" w:hAnsi="Arial" w:cs="Arial"/>
        </w:rPr>
      </w:pPr>
    </w:p>
    <w:sectPr w:rsidR="00E57FAA" w:rsidRPr="00F64C28">
      <w:headerReference w:type="default" r:id="rId4"/>
      <w:pgSz w:w="11906" w:h="16838"/>
      <w:pgMar w:top="1134" w:right="1134" w:bottom="1134" w:left="1134" w:header="709" w:footer="85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74A" w:rsidRDefault="00ED36A4">
    <w:pPr>
      <w:pStyle w:val="Default"/>
      <w:tabs>
        <w:tab w:val="center" w:pos="4819"/>
        <w:tab w:val="right" w:pos="9638"/>
      </w:tabs>
    </w:pPr>
    <w:r>
      <w:rPr>
        <w:noProof/>
      </w:rPr>
      <w:drawing>
        <wp:anchor distT="0" distB="0" distL="0" distR="0" simplePos="0" relativeHeight="251659264" behindDoc="1" locked="0" layoutInCell="1" allowOverlap="1" wp14:anchorId="18AE26FD" wp14:editId="6C1A7ECA">
          <wp:simplePos x="0" y="0"/>
          <wp:positionH relativeFrom="page">
            <wp:posOffset>148590</wp:posOffset>
          </wp:positionH>
          <wp:positionV relativeFrom="page">
            <wp:posOffset>9996805</wp:posOffset>
          </wp:positionV>
          <wp:extent cx="7263130" cy="682625"/>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noChangeArrowheads="1"/>
                  </pic:cNvPicPr>
                </pic:nvPicPr>
                <pic:blipFill>
                  <a:blip r:embed="rId1"/>
                  <a:srcRect b="19107"/>
                  <a:stretch>
                    <a:fillRect/>
                  </a:stretch>
                </pic:blipFill>
                <pic:spPr bwMode="auto">
                  <a:xfrm>
                    <a:off x="0" y="0"/>
                    <a:ext cx="7263130" cy="682625"/>
                  </a:xfrm>
                  <a:prstGeom prst="rect">
                    <a:avLst/>
                  </a:prstGeom>
                </pic:spPr>
              </pic:pic>
            </a:graphicData>
          </a:graphic>
        </wp:anchor>
      </w:drawing>
    </w:r>
    <w:r>
      <w:rPr>
        <w:noProof/>
      </w:rPr>
      <w:drawing>
        <wp:inline distT="0" distB="0" distL="0" distR="0" wp14:anchorId="4F7F0524" wp14:editId="56F5165C">
          <wp:extent cx="1037590" cy="3587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tretch>
                    <a:fillRect/>
                  </a:stretch>
                </pic:blipFill>
                <pic:spPr bwMode="auto">
                  <a:xfrm>
                    <a:off x="0" y="0"/>
                    <a:ext cx="1037590" cy="358775"/>
                  </a:xfrm>
                  <a:prstGeom prst="rect">
                    <a:avLst/>
                  </a:prstGeom>
                </pic:spPr>
              </pic:pic>
            </a:graphicData>
          </a:graphic>
        </wp:inline>
      </w:drawing>
    </w:r>
    <w:r>
      <w:tab/>
    </w:r>
    <w:r>
      <w:tab/>
    </w:r>
    <w:r>
      <w:rPr>
        <w:rFonts w:ascii="Arial Unicode MS" w:hAnsi="Arial Unicode MS"/>
        <w:color w:val="7F7F7F"/>
        <w:sz w:val="18"/>
        <w:szCs w:val="18"/>
        <w:lang w:val="en-US"/>
      </w:rPr>
      <w:t xml:space="preserve"> </w:t>
    </w:r>
    <w:r>
      <w:rPr>
        <w:rFonts w:ascii="Arial Unicode MS" w:hAnsi="Arial Unicode MS"/>
        <w:color w:val="7F7F7F"/>
        <w:sz w:val="18"/>
        <w:szCs w:val="18"/>
      </w:rPr>
      <w:t>Star</w:t>
    </w:r>
    <w:r>
      <w:rPr>
        <w:rFonts w:ascii="Arial Unicode MS" w:hAnsi="Arial Unicode MS"/>
        <w:color w:val="7F7F7F"/>
        <w:sz w:val="18"/>
        <w:szCs w:val="18"/>
        <w:lang w:val="fr-FR"/>
      </w:rPr>
      <w:t xml:space="preserve">é </w:t>
    </w:r>
    <w:r>
      <w:rPr>
        <w:rFonts w:ascii="Arial Unicode MS" w:hAnsi="Arial Unicode MS"/>
        <w:color w:val="7F7F7F"/>
        <w:sz w:val="18"/>
        <w:szCs w:val="18"/>
        <w:lang w:val="en-US"/>
      </w:rPr>
      <w:t xml:space="preserve">Grunty 18    </w:t>
    </w:r>
    <w:r>
      <w:rPr>
        <w:rFonts w:ascii="Arial Unicode MS" w:hAnsi="Arial Unicode MS"/>
        <w:color w:val="7F7F7F"/>
        <w:sz w:val="18"/>
        <w:szCs w:val="18"/>
      </w:rPr>
      <w:t xml:space="preserve">    </w:t>
    </w:r>
    <w:r>
      <w:rPr>
        <w:rFonts w:ascii="Arial Unicode MS" w:hAnsi="Arial Unicode MS"/>
        <w:color w:val="7F7F7F"/>
        <w:sz w:val="18"/>
        <w:szCs w:val="18"/>
        <w:lang w:val="en-US"/>
      </w:rPr>
      <w:t xml:space="preserve">  </w:t>
    </w:r>
    <w:r>
      <w:rPr>
        <w:rFonts w:ascii="Arial Unicode MS" w:hAnsi="Arial Unicode MS"/>
        <w:color w:val="7F7F7F"/>
        <w:sz w:val="18"/>
        <w:szCs w:val="18"/>
      </w:rPr>
      <w:t xml:space="preserve">  </w:t>
    </w:r>
    <w:r>
      <w:rPr>
        <w:rFonts w:ascii="Arial Unicode MS" w:hAnsi="Arial Unicode MS"/>
        <w:color w:val="7F7F7F"/>
        <w:sz w:val="18"/>
        <w:szCs w:val="18"/>
        <w:lang w:val="en-US"/>
      </w:rPr>
      <w:t xml:space="preserve">   </w:t>
    </w:r>
    <w:r>
      <w:rPr>
        <w:rFonts w:ascii="Arial Unicode MS" w:hAnsi="Arial Unicode MS"/>
        <w:color w:val="7F7F7F"/>
        <w:sz w:val="18"/>
        <w:szCs w:val="18"/>
      </w:rPr>
      <w:t xml:space="preserve">    </w:t>
    </w:r>
    <w:r>
      <w:rPr>
        <w:rFonts w:ascii="Arial Unicode MS" w:hAnsi="Arial Unicode MS"/>
        <w:color w:val="7F7F7F"/>
        <w:sz w:val="18"/>
        <w:szCs w:val="18"/>
        <w:lang w:val="en-US"/>
      </w:rPr>
      <w:t xml:space="preserve"> </w:t>
    </w:r>
    <w:r>
      <w:rPr>
        <w:rFonts w:ascii="Arial Unicode MS" w:hAnsi="Arial Unicode MS"/>
        <w:color w:val="7F7F7F"/>
        <w:sz w:val="18"/>
        <w:szCs w:val="18"/>
      </w:rPr>
      <w:t xml:space="preserve">Nadácia </w:t>
    </w:r>
    <w:r>
      <w:rPr>
        <w:rFonts w:ascii="Arial Unicode MS" w:hAnsi="Arial Unicode MS"/>
        <w:color w:val="7F7F7F"/>
        <w:sz w:val="18"/>
        <w:szCs w:val="18"/>
        <w:lang w:val="en-US"/>
      </w:rPr>
      <w:t>Z</w:t>
    </w:r>
    <w:r>
      <w:rPr>
        <w:rFonts w:ascii="Arial Unicode MS" w:hAnsi="Arial Unicode MS"/>
        <w:color w:val="7F7F7F"/>
        <w:sz w:val="18"/>
        <w:szCs w:val="18"/>
      </w:rPr>
      <w:t>astavme korupciu</w:t>
    </w:r>
  </w:p>
  <w:p w:rsidR="00A2574A" w:rsidRDefault="00ED36A4">
    <w:pPr>
      <w:pStyle w:val="Default"/>
      <w:tabs>
        <w:tab w:val="center" w:pos="4819"/>
        <w:tab w:val="right" w:pos="9638"/>
      </w:tabs>
      <w:spacing w:line="200" w:lineRule="atLeast"/>
    </w:pPr>
    <w:r>
      <w:rPr>
        <w:rFonts w:ascii="Arial Unicode MS" w:hAnsi="Arial Unicode MS"/>
        <w:color w:val="7F7F7F"/>
        <w:sz w:val="18"/>
        <w:szCs w:val="18"/>
      </w:rPr>
      <w:tab/>
      <w:t xml:space="preserve">           </w:t>
    </w:r>
    <w:r>
      <w:rPr>
        <w:rFonts w:ascii="Arial Unicode MS" w:hAnsi="Arial Unicode MS"/>
        <w:color w:val="7F7F7F"/>
        <w:sz w:val="18"/>
        <w:szCs w:val="18"/>
      </w:rPr>
      <w:t xml:space="preserve">                                                                                          </w:t>
    </w:r>
    <w:r>
      <w:rPr>
        <w:rFonts w:ascii="Arial Unicode MS" w:hAnsi="Arial Unicode MS"/>
        <w:color w:val="7F7F7F"/>
        <w:sz w:val="18"/>
        <w:szCs w:val="18"/>
      </w:rPr>
      <w:t xml:space="preserve">841 04 Bratislava  </w:t>
    </w:r>
    <w:r>
      <w:rPr>
        <w:rFonts w:ascii="Arial Unicode MS" w:hAnsi="Arial Unicode MS"/>
        <w:color w:val="7F7F7F"/>
        <w:sz w:val="18"/>
        <w:szCs w:val="18"/>
        <w:lang w:val="en-US"/>
      </w:rPr>
      <w:t xml:space="preserve">   </w:t>
    </w:r>
    <w:r>
      <w:rPr>
        <w:rFonts w:ascii="Arial Unicode MS" w:hAnsi="Arial Unicode MS"/>
        <w:color w:val="7F7F7F"/>
        <w:sz w:val="18"/>
        <w:szCs w:val="18"/>
      </w:rPr>
      <w:t xml:space="preserve">           </w:t>
    </w:r>
    <w:r>
      <w:rPr>
        <w:rFonts w:ascii="Arial Unicode MS" w:hAnsi="Arial Unicode MS"/>
        <w:color w:val="7F7F7F"/>
        <w:sz w:val="18"/>
        <w:szCs w:val="18"/>
      </w:rPr>
      <w:t xml:space="preserve"> </w:t>
    </w:r>
    <w:r>
      <w:rPr>
        <w:rFonts w:ascii="Arial Unicode MS" w:hAnsi="Arial Unicode MS"/>
        <w:color w:val="7F7F7F"/>
        <w:sz w:val="18"/>
        <w:szCs w:val="18"/>
        <w:lang w:val="en-US"/>
      </w:rPr>
      <w:t xml:space="preserve"> </w:t>
    </w:r>
    <w:hyperlink r:id="rId3">
      <w:r>
        <w:rPr>
          <w:rStyle w:val="Hyperlink0"/>
          <w:rFonts w:ascii="Arial Unicode MS" w:hAnsi="Arial Unicode MS"/>
          <w:lang w:val="en-US"/>
        </w:rPr>
        <w:t>info@zastavmekorupciu.sk</w:t>
      </w:r>
    </w:hyperlink>
    <w:r>
      <w:rPr>
        <w:rStyle w:val="Hyperlink0"/>
        <w:rFonts w:ascii="Arial Unicode MS" w:hAnsi="Arial Unicode MS"/>
        <w:lang w:val="en-US"/>
      </w:rPr>
      <w:t xml:space="preserve">      </w:t>
    </w:r>
    <w:r>
      <w:rPr>
        <w:rStyle w:val="Hyperlink0"/>
        <w:rFonts w:ascii="Arial Unicode MS" w:hAnsi="Arial Unicode MS"/>
      </w:rPr>
      <w:t xml:space="preserve">        </w:t>
    </w:r>
    <w:r>
      <w:rPr>
        <w:rStyle w:val="Hyperlink0"/>
        <w:rFonts w:ascii="Arial Unicode MS" w:hAnsi="Arial Unicode MS"/>
        <w:lang w:val="en-US"/>
      </w:rPr>
      <w:t xml:space="preserve"> </w:t>
    </w:r>
    <w:r>
      <w:rPr>
        <w:rStyle w:val="Hyperlink0"/>
        <w:rFonts w:ascii="Arial Unicode MS" w:hAnsi="Arial Unicode MS"/>
      </w:rPr>
      <w:t xml:space="preserve"> </w:t>
    </w:r>
  </w:p>
  <w:p w:rsidR="00A2574A" w:rsidRDefault="00ED36A4">
    <w:pPr>
      <w:pStyle w:val="Default"/>
      <w:tabs>
        <w:tab w:val="center" w:pos="4819"/>
        <w:tab w:val="right" w:pos="9638"/>
      </w:tabs>
      <w:spacing w:line="200" w:lineRule="atLeast"/>
    </w:pPr>
    <w:r>
      <w:rPr>
        <w:rFonts w:ascii="Arial Unicode MS" w:hAnsi="Arial Unicode MS"/>
        <w:color w:val="7F7F7F"/>
        <w:sz w:val="18"/>
        <w:szCs w:val="18"/>
      </w:rPr>
      <w:tab/>
      <w:t xml:space="preserve">                                      </w:t>
    </w:r>
    <w:r>
      <w:rPr>
        <w:rFonts w:ascii="Arial Unicode MS" w:hAnsi="Arial Unicode MS"/>
        <w:color w:val="7F7F7F"/>
        <w:sz w:val="18"/>
        <w:szCs w:val="18"/>
      </w:rPr>
      <w:t xml:space="preserve">                                                              </w:t>
    </w:r>
    <w:r>
      <w:rPr>
        <w:rFonts w:ascii="Arial Unicode MS" w:hAnsi="Arial Unicode MS"/>
        <w:color w:val="7F7F7F"/>
        <w:sz w:val="18"/>
        <w:szCs w:val="18"/>
      </w:rPr>
      <w:t xml:space="preserve"> </w:t>
    </w:r>
    <w:r>
      <w:rPr>
        <w:rStyle w:val="None"/>
        <w:rFonts w:ascii="Arial Unicode MS" w:hAnsi="Arial Unicode MS"/>
      </w:rPr>
      <w:t xml:space="preserve">Slovensko                             </w:t>
    </w:r>
    <w:hyperlink r:id="rId4">
      <w:r>
        <w:rPr>
          <w:rStyle w:val="Hyperlink1"/>
          <w:rFonts w:ascii="Arial Unicode MS" w:hAnsi="Arial Unicode MS"/>
        </w:rPr>
        <w:t>www.zastavmekorupciu.sk</w:t>
      </w:r>
    </w:hyperlink>
    <w:r>
      <w:rPr>
        <w:rFonts w:ascii="Arial Unicode MS" w:hAnsi="Arial Unicode MS"/>
        <w:color w:val="7F7F7F"/>
        <w:sz w:val="18"/>
        <w:szCs w:val="18"/>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71"/>
    <w:rsid w:val="0002483E"/>
    <w:rsid w:val="00044EE5"/>
    <w:rsid w:val="0007469C"/>
    <w:rsid w:val="000774BF"/>
    <w:rsid w:val="000B3767"/>
    <w:rsid w:val="000C1BAD"/>
    <w:rsid w:val="000E04FA"/>
    <w:rsid w:val="000F58DF"/>
    <w:rsid w:val="001746EB"/>
    <w:rsid w:val="002462A4"/>
    <w:rsid w:val="002A74ED"/>
    <w:rsid w:val="002B32D2"/>
    <w:rsid w:val="002D454D"/>
    <w:rsid w:val="0034652F"/>
    <w:rsid w:val="003C44CF"/>
    <w:rsid w:val="003E228A"/>
    <w:rsid w:val="00553C8C"/>
    <w:rsid w:val="00654A72"/>
    <w:rsid w:val="006A78F6"/>
    <w:rsid w:val="0072130B"/>
    <w:rsid w:val="007626F6"/>
    <w:rsid w:val="007673FD"/>
    <w:rsid w:val="007D49A9"/>
    <w:rsid w:val="007F52EB"/>
    <w:rsid w:val="00813110"/>
    <w:rsid w:val="0082097E"/>
    <w:rsid w:val="008314E3"/>
    <w:rsid w:val="00844307"/>
    <w:rsid w:val="00847B18"/>
    <w:rsid w:val="00886D45"/>
    <w:rsid w:val="00886E2F"/>
    <w:rsid w:val="009C0259"/>
    <w:rsid w:val="00A90171"/>
    <w:rsid w:val="00A92EA7"/>
    <w:rsid w:val="00AC3ABF"/>
    <w:rsid w:val="00AE51DB"/>
    <w:rsid w:val="00BB7F2A"/>
    <w:rsid w:val="00BE482C"/>
    <w:rsid w:val="00C02A2B"/>
    <w:rsid w:val="00D167FB"/>
    <w:rsid w:val="00D53BEF"/>
    <w:rsid w:val="00DE2A1A"/>
    <w:rsid w:val="00DF629E"/>
    <w:rsid w:val="00E01892"/>
    <w:rsid w:val="00E4134D"/>
    <w:rsid w:val="00E57FAA"/>
    <w:rsid w:val="00EA54F8"/>
    <w:rsid w:val="00EC271A"/>
    <w:rsid w:val="00EC68DC"/>
    <w:rsid w:val="00ED36A4"/>
    <w:rsid w:val="00EF0423"/>
    <w:rsid w:val="00F217DF"/>
    <w:rsid w:val="00F64C28"/>
    <w:rsid w:val="00FD3FF0"/>
    <w:rsid w:val="00FF76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A49F27D"/>
  <w15:chartTrackingRefBased/>
  <w15:docId w15:val="{A924CA35-5C19-1B4E-9134-E0AC65F3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36A4"/>
    <w:rPr>
      <w:rFonts w:ascii="Times New Roman" w:eastAsia="Arial Unicode MS" w:hAnsi="Times New Roman" w:cs="Times New Roman"/>
      <w:lang w:val="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673FD"/>
    <w:rPr>
      <w:color w:val="0563C1" w:themeColor="hyperlink"/>
      <w:u w:val="single"/>
    </w:rPr>
  </w:style>
  <w:style w:type="character" w:styleId="Nevyrieenzmienka">
    <w:name w:val="Unresolved Mention"/>
    <w:basedOn w:val="Predvolenpsmoodseku"/>
    <w:uiPriority w:val="99"/>
    <w:semiHidden/>
    <w:unhideWhenUsed/>
    <w:rsid w:val="007673FD"/>
    <w:rPr>
      <w:color w:val="605E5C"/>
      <w:shd w:val="clear" w:color="auto" w:fill="E1DFDD"/>
    </w:rPr>
  </w:style>
  <w:style w:type="character" w:customStyle="1" w:styleId="Hyperlink0">
    <w:name w:val="Hyperlink.0"/>
    <w:basedOn w:val="Predvolenpsmoodseku"/>
    <w:qFormat/>
    <w:rsid w:val="00ED36A4"/>
    <w:rPr>
      <w:rFonts w:ascii="Helvetica" w:eastAsia="Helvetica" w:hAnsi="Helvetica" w:cs="Helvetica"/>
      <w:b w:val="0"/>
      <w:bCs w:val="0"/>
      <w:i w:val="0"/>
      <w:iCs w:val="0"/>
      <w:color w:val="7F7F7F"/>
      <w:sz w:val="18"/>
      <w:szCs w:val="18"/>
      <w:u w:val="single" w:color="FFFFFF"/>
    </w:rPr>
  </w:style>
  <w:style w:type="character" w:customStyle="1" w:styleId="None">
    <w:name w:val="None"/>
    <w:qFormat/>
    <w:rsid w:val="00ED36A4"/>
    <w:rPr>
      <w:lang w:val="en-US"/>
    </w:rPr>
  </w:style>
  <w:style w:type="character" w:customStyle="1" w:styleId="Hyperlink1">
    <w:name w:val="Hyperlink.1"/>
    <w:basedOn w:val="Predvolenpsmoodseku"/>
    <w:qFormat/>
    <w:rsid w:val="00ED36A4"/>
    <w:rPr>
      <w:rFonts w:ascii="Helvetica" w:eastAsia="Helvetica" w:hAnsi="Helvetica" w:cs="Helvetica"/>
      <w:b w:val="0"/>
      <w:bCs w:val="0"/>
      <w:i w:val="0"/>
      <w:iCs w:val="0"/>
      <w:color w:val="7F7F7F"/>
      <w:sz w:val="18"/>
      <w:szCs w:val="18"/>
      <w:u w:val="single" w:color="FFFFFF"/>
    </w:rPr>
  </w:style>
  <w:style w:type="paragraph" w:customStyle="1" w:styleId="Default">
    <w:name w:val="Default"/>
    <w:qFormat/>
    <w:rsid w:val="00ED36A4"/>
    <w:rPr>
      <w:rFonts w:ascii="Helvetica" w:eastAsia="Arial Unicode MS" w:hAnsi="Helvetica" w:cs="Arial Unicode MS"/>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6642">
      <w:bodyDiv w:val="1"/>
      <w:marLeft w:val="0"/>
      <w:marRight w:val="0"/>
      <w:marTop w:val="0"/>
      <w:marBottom w:val="0"/>
      <w:divBdr>
        <w:top w:val="none" w:sz="0" w:space="0" w:color="auto"/>
        <w:left w:val="none" w:sz="0" w:space="0" w:color="auto"/>
        <w:bottom w:val="none" w:sz="0" w:space="0" w:color="auto"/>
        <w:right w:val="none" w:sz="0" w:space="0" w:color="auto"/>
      </w:divBdr>
    </w:div>
    <w:div w:id="37900228">
      <w:bodyDiv w:val="1"/>
      <w:marLeft w:val="0"/>
      <w:marRight w:val="0"/>
      <w:marTop w:val="0"/>
      <w:marBottom w:val="0"/>
      <w:divBdr>
        <w:top w:val="none" w:sz="0" w:space="0" w:color="auto"/>
        <w:left w:val="none" w:sz="0" w:space="0" w:color="auto"/>
        <w:bottom w:val="none" w:sz="0" w:space="0" w:color="auto"/>
        <w:right w:val="none" w:sz="0" w:space="0" w:color="auto"/>
      </w:divBdr>
    </w:div>
    <w:div w:id="930967500">
      <w:bodyDiv w:val="1"/>
      <w:marLeft w:val="0"/>
      <w:marRight w:val="0"/>
      <w:marTop w:val="0"/>
      <w:marBottom w:val="0"/>
      <w:divBdr>
        <w:top w:val="none" w:sz="0" w:space="0" w:color="auto"/>
        <w:left w:val="none" w:sz="0" w:space="0" w:color="auto"/>
        <w:bottom w:val="none" w:sz="0" w:space="0" w:color="auto"/>
        <w:right w:val="none" w:sz="0" w:space="0" w:color="auto"/>
      </w:divBdr>
    </w:div>
    <w:div w:id="1343584821">
      <w:bodyDiv w:val="1"/>
      <w:marLeft w:val="0"/>
      <w:marRight w:val="0"/>
      <w:marTop w:val="0"/>
      <w:marBottom w:val="0"/>
      <w:divBdr>
        <w:top w:val="none" w:sz="0" w:space="0" w:color="auto"/>
        <w:left w:val="none" w:sz="0" w:space="0" w:color="auto"/>
        <w:bottom w:val="none" w:sz="0" w:space="0" w:color="auto"/>
        <w:right w:val="none" w:sz="0" w:space="0" w:color="auto"/>
      </w:divBdr>
    </w:div>
    <w:div w:id="1387996506">
      <w:bodyDiv w:val="1"/>
      <w:marLeft w:val="0"/>
      <w:marRight w:val="0"/>
      <w:marTop w:val="0"/>
      <w:marBottom w:val="0"/>
      <w:divBdr>
        <w:top w:val="none" w:sz="0" w:space="0" w:color="auto"/>
        <w:left w:val="none" w:sz="0" w:space="0" w:color="auto"/>
        <w:bottom w:val="none" w:sz="0" w:space="0" w:color="auto"/>
        <w:right w:val="none" w:sz="0" w:space="0" w:color="auto"/>
      </w:divBdr>
    </w:div>
    <w:div w:id="1691641442">
      <w:bodyDiv w:val="1"/>
      <w:marLeft w:val="0"/>
      <w:marRight w:val="0"/>
      <w:marTop w:val="0"/>
      <w:marBottom w:val="0"/>
      <w:divBdr>
        <w:top w:val="none" w:sz="0" w:space="0" w:color="auto"/>
        <w:left w:val="none" w:sz="0" w:space="0" w:color="auto"/>
        <w:bottom w:val="none" w:sz="0" w:space="0" w:color="auto"/>
        <w:right w:val="none" w:sz="0" w:space="0" w:color="auto"/>
      </w:divBdr>
    </w:div>
    <w:div w:id="189137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zastavmekorupciu.s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zastavmekorupciu.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694</Words>
  <Characters>3957</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Makarová</dc:creator>
  <cp:keywords/>
  <dc:description/>
  <cp:lastModifiedBy>Zuzana Makarová</cp:lastModifiedBy>
  <cp:revision>13</cp:revision>
  <cp:lastPrinted>2020-04-27T07:12:00Z</cp:lastPrinted>
  <dcterms:created xsi:type="dcterms:W3CDTF">2020-04-20T22:19:00Z</dcterms:created>
  <dcterms:modified xsi:type="dcterms:W3CDTF">2020-04-27T10:19:00Z</dcterms:modified>
</cp:coreProperties>
</file>