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CB2CD" w14:textId="77777777" w:rsidR="002E6A6B" w:rsidRPr="00133A6A" w:rsidRDefault="002E6A6B" w:rsidP="009E6161">
      <w:pPr>
        <w:framePr w:w="3900" w:h="3226" w:hRule="exact" w:hSpace="187" w:wrap="notBeside" w:vAnchor="page" w:hAnchor="page" w:x="6721" w:y="2111" w:anchorLock="1"/>
        <w:spacing w:line="276" w:lineRule="auto"/>
        <w:jc w:val="both"/>
        <w:rPr>
          <w:rFonts w:ascii="Garamond" w:hAnsi="Garamond"/>
          <w:b/>
          <w:bCs/>
          <w:color w:val="000000"/>
          <w:sz w:val="21"/>
          <w:szCs w:val="21"/>
        </w:rPr>
      </w:pPr>
      <w:bookmarkStart w:id="0" w:name="_Hlk66195077"/>
      <w:r w:rsidRPr="00133A6A">
        <w:rPr>
          <w:rFonts w:ascii="Garamond" w:hAnsi="Garamond"/>
          <w:b/>
          <w:bCs/>
          <w:color w:val="000000"/>
          <w:sz w:val="21"/>
          <w:szCs w:val="21"/>
        </w:rPr>
        <w:t>Úrad pre verejné obstarávanie</w:t>
      </w:r>
    </w:p>
    <w:p w14:paraId="698466DE" w14:textId="77777777" w:rsidR="002E6A6B" w:rsidRPr="00133A6A" w:rsidRDefault="002E6A6B" w:rsidP="009E6161">
      <w:pPr>
        <w:framePr w:w="3900" w:h="3226" w:hRule="exact" w:hSpace="187" w:wrap="notBeside" w:vAnchor="page" w:hAnchor="page" w:x="6721" w:y="2111" w:anchorLock="1"/>
        <w:spacing w:line="276" w:lineRule="auto"/>
        <w:jc w:val="both"/>
        <w:rPr>
          <w:rFonts w:ascii="Garamond" w:hAnsi="Garamond"/>
          <w:color w:val="000000"/>
          <w:sz w:val="21"/>
          <w:szCs w:val="21"/>
        </w:rPr>
      </w:pPr>
      <w:r w:rsidRPr="00133A6A">
        <w:rPr>
          <w:rFonts w:ascii="Garamond" w:hAnsi="Garamond"/>
          <w:color w:val="000000"/>
          <w:sz w:val="21"/>
          <w:szCs w:val="21"/>
        </w:rPr>
        <w:t>Ružová dolina 10</w:t>
      </w:r>
    </w:p>
    <w:p w14:paraId="176B515B" w14:textId="77777777" w:rsidR="002E6A6B" w:rsidRPr="00133A6A" w:rsidRDefault="002E6A6B" w:rsidP="009E6161">
      <w:pPr>
        <w:framePr w:w="3900" w:h="3226" w:hRule="exact" w:hSpace="187" w:wrap="notBeside" w:vAnchor="page" w:hAnchor="page" w:x="6721" w:y="2111" w:anchorLock="1"/>
        <w:spacing w:line="276" w:lineRule="auto"/>
        <w:jc w:val="both"/>
        <w:rPr>
          <w:rFonts w:ascii="Garamond" w:hAnsi="Garamond"/>
          <w:color w:val="000000"/>
          <w:sz w:val="21"/>
          <w:szCs w:val="21"/>
        </w:rPr>
      </w:pPr>
      <w:r w:rsidRPr="00133A6A">
        <w:rPr>
          <w:rFonts w:ascii="Garamond" w:hAnsi="Garamond"/>
          <w:color w:val="000000"/>
          <w:sz w:val="21"/>
          <w:szCs w:val="21"/>
        </w:rPr>
        <w:t>821 09 Bratislava</w:t>
      </w:r>
    </w:p>
    <w:p w14:paraId="0B1CC975" w14:textId="77777777" w:rsidR="002E6A6B" w:rsidRPr="00133A6A" w:rsidRDefault="002E6A6B" w:rsidP="009E6161">
      <w:pPr>
        <w:framePr w:w="3900" w:h="3226" w:hRule="exact" w:hSpace="187" w:wrap="notBeside" w:vAnchor="page" w:hAnchor="page" w:x="6721" w:y="2111" w:anchorLock="1"/>
        <w:spacing w:line="276" w:lineRule="auto"/>
        <w:jc w:val="both"/>
        <w:rPr>
          <w:rFonts w:ascii="Garamond" w:hAnsi="Garamond"/>
          <w:color w:val="000000"/>
          <w:sz w:val="21"/>
          <w:szCs w:val="21"/>
        </w:rPr>
      </w:pPr>
      <w:r w:rsidRPr="00133A6A">
        <w:rPr>
          <w:rFonts w:ascii="Garamond" w:hAnsi="Garamond"/>
          <w:color w:val="000000"/>
          <w:sz w:val="21"/>
          <w:szCs w:val="21"/>
        </w:rPr>
        <w:t>_____________________________________</w:t>
      </w:r>
    </w:p>
    <w:p w14:paraId="6A694639" w14:textId="77777777" w:rsidR="002E6A6B" w:rsidRPr="00133A6A" w:rsidRDefault="002E6A6B" w:rsidP="009E6161">
      <w:pPr>
        <w:framePr w:w="3900" w:h="3226" w:hRule="exact" w:hSpace="187" w:wrap="notBeside" w:vAnchor="page" w:hAnchor="page" w:x="6721" w:y="2111" w:anchorLock="1"/>
        <w:spacing w:line="276" w:lineRule="auto"/>
        <w:jc w:val="both"/>
        <w:rPr>
          <w:rFonts w:ascii="Garamond" w:hAnsi="Garamond"/>
          <w:b/>
          <w:bCs/>
          <w:color w:val="000000"/>
          <w:sz w:val="21"/>
          <w:szCs w:val="21"/>
        </w:rPr>
      </w:pPr>
      <w:r w:rsidRPr="00133A6A">
        <w:rPr>
          <w:rFonts w:ascii="Garamond" w:hAnsi="Garamond"/>
          <w:b/>
          <w:bCs/>
          <w:color w:val="000000"/>
          <w:sz w:val="21"/>
          <w:szCs w:val="21"/>
        </w:rPr>
        <w:t xml:space="preserve">Odbor kontroly </w:t>
      </w:r>
    </w:p>
    <w:p w14:paraId="63B7E5CD" w14:textId="77777777" w:rsidR="002E6A6B" w:rsidRPr="00133A6A" w:rsidRDefault="002E6A6B" w:rsidP="009E6161">
      <w:pPr>
        <w:framePr w:w="3900" w:h="3226" w:hRule="exact" w:hSpace="187" w:wrap="notBeside" w:vAnchor="page" w:hAnchor="page" w:x="6721" w:y="2111" w:anchorLock="1"/>
        <w:spacing w:line="276" w:lineRule="auto"/>
        <w:jc w:val="both"/>
        <w:rPr>
          <w:rFonts w:ascii="Garamond" w:hAnsi="Garamond"/>
          <w:b/>
          <w:bCs/>
          <w:color w:val="000000"/>
          <w:sz w:val="21"/>
          <w:szCs w:val="21"/>
        </w:rPr>
      </w:pPr>
      <w:r w:rsidRPr="00133A6A">
        <w:rPr>
          <w:rFonts w:ascii="Garamond" w:hAnsi="Garamond"/>
          <w:b/>
          <w:bCs/>
          <w:color w:val="000000"/>
          <w:sz w:val="21"/>
          <w:szCs w:val="21"/>
        </w:rPr>
        <w:t>Úradu pre verejné obstarávanie</w:t>
      </w:r>
    </w:p>
    <w:p w14:paraId="5EBE86B2" w14:textId="77777777" w:rsidR="002E6A6B" w:rsidRPr="00133A6A" w:rsidRDefault="002E6A6B" w:rsidP="009E6161">
      <w:pPr>
        <w:framePr w:w="3900" w:h="3226" w:hRule="exact" w:hSpace="187" w:wrap="notBeside" w:vAnchor="page" w:hAnchor="page" w:x="6721" w:y="2111" w:anchorLock="1"/>
        <w:spacing w:line="276" w:lineRule="auto"/>
        <w:ind w:left="708" w:firstLine="708"/>
        <w:jc w:val="both"/>
        <w:rPr>
          <w:rFonts w:ascii="Garamond" w:hAnsi="Garamond"/>
          <w:color w:val="000000"/>
          <w:sz w:val="21"/>
          <w:szCs w:val="21"/>
        </w:rPr>
      </w:pPr>
    </w:p>
    <w:p w14:paraId="4E423C72" w14:textId="77777777" w:rsidR="002E6A6B" w:rsidRPr="00133A6A" w:rsidRDefault="002E6A6B" w:rsidP="009E6161">
      <w:pPr>
        <w:framePr w:w="3900" w:h="3226" w:hRule="exact" w:hSpace="187" w:wrap="notBeside" w:vAnchor="page" w:hAnchor="page" w:x="6721" w:y="2111" w:anchorLock="1"/>
        <w:spacing w:line="276" w:lineRule="auto"/>
        <w:ind w:left="708" w:firstLine="708"/>
        <w:jc w:val="both"/>
        <w:rPr>
          <w:rFonts w:ascii="Garamond" w:hAnsi="Garamond"/>
          <w:color w:val="000000"/>
          <w:sz w:val="21"/>
          <w:szCs w:val="21"/>
        </w:rPr>
      </w:pPr>
    </w:p>
    <w:p w14:paraId="5E15BCD3" w14:textId="07CFFA3D" w:rsidR="002E6A6B" w:rsidRPr="00133A6A" w:rsidRDefault="002E6A6B" w:rsidP="009E6161">
      <w:pPr>
        <w:framePr w:w="3900" w:h="3226" w:hRule="exact" w:hSpace="187" w:wrap="notBeside" w:vAnchor="page" w:hAnchor="page" w:x="6721" w:y="2111" w:anchorLock="1"/>
        <w:spacing w:line="276" w:lineRule="auto"/>
        <w:jc w:val="both"/>
        <w:rPr>
          <w:rFonts w:ascii="Garamond" w:hAnsi="Garamond"/>
          <w:color w:val="000000"/>
          <w:sz w:val="21"/>
          <w:szCs w:val="21"/>
        </w:rPr>
      </w:pPr>
      <w:r w:rsidRPr="00133A6A">
        <w:rPr>
          <w:rFonts w:ascii="Garamond" w:hAnsi="Garamond"/>
          <w:color w:val="000000"/>
          <w:sz w:val="21"/>
          <w:szCs w:val="21"/>
        </w:rPr>
        <w:t>V Bratislave, dňa</w:t>
      </w:r>
      <w:r w:rsidR="00B53C76">
        <w:rPr>
          <w:rFonts w:ascii="Garamond" w:hAnsi="Garamond"/>
          <w:color w:val="000000"/>
          <w:sz w:val="21"/>
          <w:szCs w:val="21"/>
        </w:rPr>
        <w:t xml:space="preserve"> 10.05.2021</w:t>
      </w:r>
    </w:p>
    <w:p w14:paraId="02F9DB93" w14:textId="77777777" w:rsidR="002E6A6B" w:rsidRPr="00133A6A" w:rsidRDefault="002E6A6B" w:rsidP="009E6161">
      <w:pPr>
        <w:framePr w:w="3900" w:h="3226" w:hRule="exact" w:hSpace="187" w:wrap="notBeside" w:vAnchor="page" w:hAnchor="page" w:x="6721" w:y="2111" w:anchorLock="1"/>
        <w:spacing w:line="276" w:lineRule="auto"/>
        <w:jc w:val="both"/>
        <w:rPr>
          <w:rFonts w:ascii="Garamond" w:hAnsi="Garamond"/>
          <w:color w:val="000000"/>
          <w:sz w:val="21"/>
          <w:szCs w:val="21"/>
        </w:rPr>
      </w:pPr>
    </w:p>
    <w:p w14:paraId="46693F9D" w14:textId="77777777" w:rsidR="002E6A6B" w:rsidRPr="00133A6A" w:rsidRDefault="002E6A6B" w:rsidP="009E6161">
      <w:pPr>
        <w:framePr w:w="3900" w:h="3226" w:hRule="exact" w:hSpace="187" w:wrap="notBeside" w:vAnchor="page" w:hAnchor="page" w:x="6721" w:y="2111" w:anchorLock="1"/>
        <w:spacing w:line="276" w:lineRule="auto"/>
        <w:rPr>
          <w:rFonts w:ascii="Garamond" w:hAnsi="Garamond"/>
          <w:color w:val="000000"/>
          <w:sz w:val="21"/>
          <w:szCs w:val="21"/>
        </w:rPr>
      </w:pPr>
      <w:r w:rsidRPr="00133A6A">
        <w:rPr>
          <w:rFonts w:ascii="Garamond" w:hAnsi="Garamond"/>
          <w:color w:val="000000"/>
          <w:sz w:val="21"/>
          <w:szCs w:val="21"/>
        </w:rPr>
        <w:t xml:space="preserve">                                                                                                                                                                                                </w:t>
      </w:r>
    </w:p>
    <w:p w14:paraId="7000E145" w14:textId="77777777" w:rsidR="002E6A6B" w:rsidRPr="00133A6A" w:rsidRDefault="002E6A6B" w:rsidP="002E6A6B">
      <w:pPr>
        <w:spacing w:line="276" w:lineRule="auto"/>
        <w:jc w:val="both"/>
        <w:rPr>
          <w:rFonts w:ascii="Garamond" w:hAnsi="Garamond"/>
          <w:color w:val="000000"/>
          <w:sz w:val="21"/>
          <w:szCs w:val="21"/>
        </w:rPr>
      </w:pPr>
      <w:r w:rsidRPr="00133A6A">
        <w:rPr>
          <w:rFonts w:ascii="Garamond" w:hAnsi="Garamond"/>
          <w:color w:val="000000"/>
          <w:sz w:val="21"/>
          <w:szCs w:val="21"/>
        </w:rPr>
        <w:t>Prílohy: Podľa textu</w:t>
      </w:r>
    </w:p>
    <w:p w14:paraId="311F987C" w14:textId="77777777" w:rsidR="002E6A6B" w:rsidRPr="00133A6A" w:rsidRDefault="002E6A6B" w:rsidP="002E6A6B">
      <w:pPr>
        <w:spacing w:line="276" w:lineRule="auto"/>
        <w:jc w:val="center"/>
        <w:rPr>
          <w:rFonts w:ascii="Garamond" w:hAnsi="Garamond"/>
          <w:b/>
          <w:bCs/>
          <w:smallCaps/>
          <w:color w:val="000000"/>
          <w:sz w:val="21"/>
          <w:szCs w:val="21"/>
        </w:rPr>
      </w:pPr>
    </w:p>
    <w:p w14:paraId="683A723C" w14:textId="4B9797CB" w:rsidR="00A13BCA" w:rsidRDefault="002E6A6B" w:rsidP="002E6A6B">
      <w:pPr>
        <w:spacing w:line="276" w:lineRule="auto"/>
        <w:jc w:val="center"/>
        <w:rPr>
          <w:rFonts w:ascii="Garamond" w:hAnsi="Garamond"/>
          <w:b/>
          <w:bCs/>
          <w:smallCaps/>
          <w:color w:val="000000"/>
          <w:sz w:val="21"/>
          <w:szCs w:val="21"/>
        </w:rPr>
      </w:pPr>
      <w:r w:rsidRPr="00133A6A">
        <w:rPr>
          <w:rFonts w:ascii="Garamond" w:hAnsi="Garamond"/>
          <w:b/>
          <w:bCs/>
          <w:smallCaps/>
          <w:color w:val="000000"/>
          <w:sz w:val="21"/>
          <w:szCs w:val="21"/>
        </w:rPr>
        <w:t>Podnet na vykonanie kontroly postupu obstarávateľa</w:t>
      </w:r>
      <w:r w:rsidR="00A13BCA">
        <w:rPr>
          <w:rFonts w:ascii="Garamond" w:hAnsi="Garamond"/>
          <w:b/>
          <w:bCs/>
          <w:smallCaps/>
          <w:color w:val="000000"/>
          <w:sz w:val="21"/>
          <w:szCs w:val="21"/>
        </w:rPr>
        <w:t xml:space="preserve"> </w:t>
      </w:r>
    </w:p>
    <w:p w14:paraId="2E175851" w14:textId="4CD3C2C3" w:rsidR="00A13BCA" w:rsidRDefault="00A13BCA" w:rsidP="002E6A6B">
      <w:pPr>
        <w:spacing w:line="276" w:lineRule="auto"/>
        <w:jc w:val="center"/>
        <w:rPr>
          <w:rFonts w:ascii="Garamond" w:hAnsi="Garamond"/>
          <w:b/>
          <w:bCs/>
          <w:smallCaps/>
          <w:color w:val="000000"/>
          <w:sz w:val="21"/>
          <w:szCs w:val="21"/>
        </w:rPr>
      </w:pPr>
      <w:r>
        <w:rPr>
          <w:rFonts w:ascii="Garamond" w:hAnsi="Garamond"/>
          <w:b/>
          <w:bCs/>
          <w:smallCaps/>
          <w:color w:val="000000"/>
          <w:sz w:val="21"/>
          <w:szCs w:val="21"/>
        </w:rPr>
        <w:t>(Konanie o preskúmanie úkonov kontrolovaného)</w:t>
      </w:r>
    </w:p>
    <w:p w14:paraId="6CCEF65F" w14:textId="34E0C5F7" w:rsidR="002E6A6B" w:rsidRPr="00133A6A" w:rsidRDefault="002E6A6B" w:rsidP="002E6A6B">
      <w:pPr>
        <w:spacing w:line="276" w:lineRule="auto"/>
        <w:jc w:val="center"/>
        <w:rPr>
          <w:rFonts w:ascii="Garamond" w:hAnsi="Garamond"/>
          <w:b/>
          <w:bCs/>
          <w:smallCaps/>
          <w:color w:val="000000"/>
          <w:sz w:val="21"/>
          <w:szCs w:val="21"/>
        </w:rPr>
      </w:pPr>
      <w:r w:rsidRPr="00133A6A">
        <w:rPr>
          <w:rFonts w:ascii="Garamond" w:hAnsi="Garamond"/>
          <w:b/>
          <w:bCs/>
          <w:smallCaps/>
          <w:color w:val="000000"/>
          <w:sz w:val="21"/>
          <w:szCs w:val="21"/>
        </w:rPr>
        <w:t>za účelom jeho osvojenia si Úradom pre verejné obstarávania na základe ustanovenia</w:t>
      </w:r>
    </w:p>
    <w:p w14:paraId="3F1E5DC0" w14:textId="23F83BD6" w:rsidR="002E6A6B" w:rsidRPr="005B5EE5" w:rsidRDefault="002E6A6B" w:rsidP="005B5EE5">
      <w:pPr>
        <w:spacing w:line="276" w:lineRule="auto"/>
        <w:jc w:val="center"/>
        <w:rPr>
          <w:rFonts w:ascii="Garamond" w:hAnsi="Garamond"/>
          <w:b/>
          <w:bCs/>
          <w:smallCaps/>
          <w:color w:val="000000"/>
          <w:sz w:val="21"/>
          <w:szCs w:val="21"/>
        </w:rPr>
      </w:pPr>
      <w:r w:rsidRPr="00133A6A">
        <w:rPr>
          <w:rFonts w:ascii="Garamond" w:hAnsi="Garamond"/>
          <w:b/>
          <w:bCs/>
          <w:smallCaps/>
          <w:color w:val="000000"/>
          <w:sz w:val="21"/>
          <w:szCs w:val="21"/>
          <w:u w:val="single"/>
        </w:rPr>
        <w:t xml:space="preserve">§169 ods. 3 písm. a) </w:t>
      </w:r>
      <w:r w:rsidRPr="00133A6A">
        <w:rPr>
          <w:rFonts w:ascii="Garamond" w:hAnsi="Garamond"/>
          <w:b/>
          <w:bCs/>
          <w:smallCaps/>
          <w:color w:val="000000"/>
          <w:sz w:val="21"/>
          <w:szCs w:val="21"/>
        </w:rPr>
        <w:t>zákona č. 343/2015 Z. z. o verejnom obstarávaní</w:t>
      </w:r>
    </w:p>
    <w:p w14:paraId="0AFF67EB" w14:textId="77777777" w:rsidR="002E6A6B" w:rsidRPr="00133A6A" w:rsidRDefault="002E6A6B" w:rsidP="002E6A6B">
      <w:pPr>
        <w:spacing w:line="276" w:lineRule="auto"/>
        <w:jc w:val="both"/>
        <w:rPr>
          <w:rFonts w:ascii="Garamond" w:hAnsi="Garamond"/>
          <w:b/>
          <w:bCs/>
          <w:color w:val="000000"/>
          <w:sz w:val="21"/>
          <w:szCs w:val="21"/>
        </w:rPr>
      </w:pPr>
    </w:p>
    <w:p w14:paraId="03425BB2" w14:textId="7B23DEBF" w:rsidR="002E6A6B" w:rsidRPr="00133A6A" w:rsidRDefault="002E6A6B" w:rsidP="002E6A6B">
      <w:pPr>
        <w:spacing w:line="276" w:lineRule="auto"/>
        <w:jc w:val="both"/>
        <w:rPr>
          <w:rFonts w:ascii="Garamond" w:hAnsi="Garamond"/>
          <w:b/>
          <w:bCs/>
          <w:color w:val="000000"/>
          <w:sz w:val="21"/>
          <w:szCs w:val="21"/>
        </w:rPr>
      </w:pPr>
      <w:r w:rsidRPr="00133A6A">
        <w:rPr>
          <w:rFonts w:ascii="Garamond" w:hAnsi="Garamond"/>
          <w:b/>
          <w:bCs/>
          <w:color w:val="000000"/>
          <w:sz w:val="21"/>
          <w:szCs w:val="21"/>
        </w:rPr>
        <w:t>A. Subjekt podávajúci podnet:</w:t>
      </w:r>
      <w:r w:rsidR="00A57F25" w:rsidRPr="00133A6A">
        <w:rPr>
          <w:rFonts w:ascii="Garamond" w:hAnsi="Garamond"/>
          <w:b/>
          <w:bCs/>
          <w:color w:val="000000"/>
          <w:sz w:val="21"/>
          <w:szCs w:val="21"/>
        </w:rPr>
        <w:tab/>
      </w:r>
      <w:r w:rsidR="00A57F25" w:rsidRPr="00133A6A">
        <w:rPr>
          <w:rFonts w:ascii="Garamond" w:hAnsi="Garamond"/>
          <w:b/>
          <w:bCs/>
          <w:color w:val="000000"/>
          <w:sz w:val="21"/>
          <w:szCs w:val="21"/>
        </w:rPr>
        <w:tab/>
      </w:r>
      <w:bookmarkStart w:id="1" w:name="_Hlk66219214"/>
      <w:r w:rsidRPr="00133A6A">
        <w:rPr>
          <w:rFonts w:ascii="Garamond" w:hAnsi="Garamond"/>
          <w:b/>
          <w:bCs/>
          <w:color w:val="000000"/>
          <w:sz w:val="21"/>
          <w:szCs w:val="21"/>
        </w:rPr>
        <w:t>Nadácia Zastavme korupciu</w:t>
      </w:r>
      <w:bookmarkEnd w:id="1"/>
    </w:p>
    <w:p w14:paraId="336CF775" w14:textId="77777777" w:rsidR="004F1331" w:rsidRPr="00133A6A" w:rsidRDefault="004F1331" w:rsidP="002E6A6B">
      <w:pPr>
        <w:spacing w:line="276" w:lineRule="auto"/>
        <w:jc w:val="both"/>
        <w:rPr>
          <w:rFonts w:ascii="Garamond" w:hAnsi="Garamond"/>
          <w:color w:val="000000"/>
          <w:sz w:val="21"/>
          <w:szCs w:val="21"/>
        </w:rPr>
      </w:pPr>
    </w:p>
    <w:p w14:paraId="23C46D6B" w14:textId="4EC9EBEE" w:rsidR="002E6A6B" w:rsidRPr="00133A6A" w:rsidRDefault="002E6A6B" w:rsidP="002E6A6B">
      <w:pPr>
        <w:spacing w:line="276" w:lineRule="auto"/>
        <w:jc w:val="both"/>
        <w:rPr>
          <w:rFonts w:ascii="Garamond" w:hAnsi="Garamond"/>
          <w:color w:val="000000"/>
          <w:sz w:val="21"/>
          <w:szCs w:val="21"/>
        </w:rPr>
      </w:pPr>
      <w:r w:rsidRPr="00133A6A">
        <w:rPr>
          <w:rFonts w:ascii="Garamond" w:hAnsi="Garamond"/>
          <w:color w:val="000000"/>
          <w:sz w:val="21"/>
          <w:szCs w:val="21"/>
        </w:rPr>
        <w:t>Právna forma:</w:t>
      </w:r>
      <w:r w:rsidR="00A57F25" w:rsidRPr="00133A6A">
        <w:rPr>
          <w:rFonts w:ascii="Garamond" w:hAnsi="Garamond"/>
          <w:color w:val="000000"/>
          <w:sz w:val="21"/>
          <w:szCs w:val="21"/>
        </w:rPr>
        <w:tab/>
      </w:r>
      <w:r w:rsidR="00A57F25" w:rsidRPr="00133A6A">
        <w:rPr>
          <w:rFonts w:ascii="Garamond" w:hAnsi="Garamond"/>
          <w:color w:val="000000"/>
          <w:sz w:val="21"/>
          <w:szCs w:val="21"/>
        </w:rPr>
        <w:tab/>
      </w:r>
      <w:r w:rsidR="00A57F25" w:rsidRPr="00133A6A">
        <w:rPr>
          <w:rFonts w:ascii="Garamond" w:hAnsi="Garamond"/>
          <w:color w:val="000000"/>
          <w:sz w:val="21"/>
          <w:szCs w:val="21"/>
        </w:rPr>
        <w:tab/>
      </w:r>
      <w:r w:rsidR="00A57F25" w:rsidRPr="00133A6A">
        <w:rPr>
          <w:rFonts w:ascii="Garamond" w:hAnsi="Garamond"/>
          <w:color w:val="000000"/>
          <w:sz w:val="21"/>
          <w:szCs w:val="21"/>
        </w:rPr>
        <w:tab/>
      </w:r>
      <w:r w:rsidRPr="00133A6A">
        <w:rPr>
          <w:rFonts w:ascii="Garamond" w:hAnsi="Garamond"/>
          <w:color w:val="000000"/>
          <w:sz w:val="21"/>
          <w:szCs w:val="21"/>
        </w:rPr>
        <w:t>Nadácia</w:t>
      </w:r>
    </w:p>
    <w:p w14:paraId="41A66CBA" w14:textId="40DC9C50" w:rsidR="002E6A6B" w:rsidRPr="00133A6A" w:rsidRDefault="002E6A6B" w:rsidP="002E6A6B">
      <w:pPr>
        <w:spacing w:line="276" w:lineRule="auto"/>
        <w:jc w:val="both"/>
        <w:rPr>
          <w:rFonts w:ascii="Garamond" w:hAnsi="Garamond"/>
          <w:color w:val="000000"/>
          <w:sz w:val="21"/>
          <w:szCs w:val="21"/>
        </w:rPr>
      </w:pPr>
      <w:r w:rsidRPr="00133A6A">
        <w:rPr>
          <w:rFonts w:ascii="Garamond" w:hAnsi="Garamond"/>
          <w:color w:val="000000"/>
          <w:sz w:val="21"/>
          <w:szCs w:val="21"/>
        </w:rPr>
        <w:t>IČO:</w:t>
      </w:r>
      <w:r w:rsidR="00A57F25" w:rsidRPr="00133A6A">
        <w:rPr>
          <w:rFonts w:ascii="Garamond" w:hAnsi="Garamond"/>
          <w:color w:val="000000"/>
          <w:sz w:val="21"/>
          <w:szCs w:val="21"/>
        </w:rPr>
        <w:tab/>
      </w:r>
      <w:r w:rsidR="00A57F25" w:rsidRPr="00133A6A">
        <w:rPr>
          <w:rFonts w:ascii="Garamond" w:hAnsi="Garamond"/>
          <w:color w:val="000000"/>
          <w:sz w:val="21"/>
          <w:szCs w:val="21"/>
        </w:rPr>
        <w:tab/>
      </w:r>
      <w:r w:rsidR="00A57F25" w:rsidRPr="00133A6A">
        <w:rPr>
          <w:rFonts w:ascii="Garamond" w:hAnsi="Garamond"/>
          <w:color w:val="000000"/>
          <w:sz w:val="21"/>
          <w:szCs w:val="21"/>
        </w:rPr>
        <w:tab/>
      </w:r>
      <w:r w:rsidR="00A57F25" w:rsidRPr="00133A6A">
        <w:rPr>
          <w:rFonts w:ascii="Garamond" w:hAnsi="Garamond"/>
          <w:color w:val="000000"/>
          <w:sz w:val="21"/>
          <w:szCs w:val="21"/>
        </w:rPr>
        <w:tab/>
      </w:r>
      <w:r w:rsidR="00A57F25" w:rsidRPr="00133A6A">
        <w:rPr>
          <w:rFonts w:ascii="Garamond" w:hAnsi="Garamond"/>
          <w:color w:val="000000"/>
          <w:sz w:val="21"/>
          <w:szCs w:val="21"/>
        </w:rPr>
        <w:tab/>
      </w:r>
      <w:r w:rsidRPr="00133A6A">
        <w:rPr>
          <w:rFonts w:ascii="Garamond" w:hAnsi="Garamond"/>
          <w:color w:val="000000"/>
          <w:sz w:val="21"/>
          <w:szCs w:val="21"/>
        </w:rPr>
        <w:t>42 266 777</w:t>
      </w:r>
    </w:p>
    <w:p w14:paraId="28A5F7A9" w14:textId="73D64231" w:rsidR="002E6A6B" w:rsidRPr="00133A6A" w:rsidRDefault="002E6A6B" w:rsidP="002E6A6B">
      <w:pPr>
        <w:spacing w:line="276" w:lineRule="auto"/>
        <w:jc w:val="both"/>
        <w:rPr>
          <w:rFonts w:ascii="Garamond" w:hAnsi="Garamond"/>
          <w:color w:val="000000"/>
          <w:sz w:val="21"/>
          <w:szCs w:val="21"/>
        </w:rPr>
      </w:pPr>
      <w:r w:rsidRPr="00133A6A">
        <w:rPr>
          <w:rFonts w:ascii="Garamond" w:hAnsi="Garamond"/>
          <w:color w:val="000000"/>
          <w:sz w:val="21"/>
          <w:szCs w:val="21"/>
        </w:rPr>
        <w:t>DIČ</w:t>
      </w:r>
      <w:r w:rsidR="00A57F25" w:rsidRPr="00133A6A">
        <w:rPr>
          <w:rFonts w:ascii="Garamond" w:hAnsi="Garamond"/>
          <w:color w:val="000000"/>
          <w:sz w:val="21"/>
          <w:szCs w:val="21"/>
        </w:rPr>
        <w:t>:</w:t>
      </w:r>
      <w:r w:rsidR="00A57F25" w:rsidRPr="00133A6A">
        <w:rPr>
          <w:rFonts w:ascii="Garamond" w:hAnsi="Garamond"/>
          <w:color w:val="000000"/>
          <w:sz w:val="21"/>
          <w:szCs w:val="21"/>
        </w:rPr>
        <w:tab/>
      </w:r>
      <w:r w:rsidR="00A57F25" w:rsidRPr="00133A6A">
        <w:rPr>
          <w:rFonts w:ascii="Garamond" w:hAnsi="Garamond"/>
          <w:color w:val="000000"/>
          <w:sz w:val="21"/>
          <w:szCs w:val="21"/>
        </w:rPr>
        <w:tab/>
      </w:r>
      <w:r w:rsidR="00A57F25" w:rsidRPr="00133A6A">
        <w:rPr>
          <w:rFonts w:ascii="Garamond" w:hAnsi="Garamond"/>
          <w:color w:val="000000"/>
          <w:sz w:val="21"/>
          <w:szCs w:val="21"/>
        </w:rPr>
        <w:tab/>
      </w:r>
      <w:r w:rsidR="00A57F25" w:rsidRPr="00133A6A">
        <w:rPr>
          <w:rFonts w:ascii="Garamond" w:hAnsi="Garamond"/>
          <w:color w:val="000000"/>
          <w:sz w:val="21"/>
          <w:szCs w:val="21"/>
        </w:rPr>
        <w:tab/>
      </w:r>
      <w:r w:rsidR="00A57F25" w:rsidRPr="00133A6A">
        <w:rPr>
          <w:rFonts w:ascii="Garamond" w:hAnsi="Garamond"/>
          <w:color w:val="000000"/>
          <w:sz w:val="21"/>
          <w:szCs w:val="21"/>
        </w:rPr>
        <w:tab/>
      </w:r>
      <w:r w:rsidRPr="00133A6A">
        <w:rPr>
          <w:rFonts w:ascii="Garamond" w:hAnsi="Garamond"/>
          <w:color w:val="000000"/>
          <w:sz w:val="21"/>
          <w:szCs w:val="21"/>
        </w:rPr>
        <w:t>2024076428</w:t>
      </w:r>
    </w:p>
    <w:p w14:paraId="021ACAF1" w14:textId="184EBC08" w:rsidR="002E6A6B" w:rsidRPr="00133A6A" w:rsidRDefault="002E6A6B" w:rsidP="002E6A6B">
      <w:pPr>
        <w:spacing w:line="276" w:lineRule="auto"/>
        <w:jc w:val="both"/>
        <w:rPr>
          <w:rFonts w:ascii="Garamond" w:hAnsi="Garamond"/>
          <w:color w:val="000000"/>
          <w:sz w:val="21"/>
          <w:szCs w:val="21"/>
        </w:rPr>
      </w:pPr>
      <w:r w:rsidRPr="00133A6A">
        <w:rPr>
          <w:rFonts w:ascii="Garamond" w:hAnsi="Garamond"/>
          <w:color w:val="000000"/>
          <w:sz w:val="21"/>
          <w:szCs w:val="21"/>
        </w:rPr>
        <w:t>Sídlo:</w:t>
      </w:r>
      <w:r w:rsidR="00A57F25" w:rsidRPr="00133A6A">
        <w:rPr>
          <w:rFonts w:ascii="Garamond" w:hAnsi="Garamond"/>
          <w:color w:val="000000"/>
          <w:sz w:val="21"/>
          <w:szCs w:val="21"/>
        </w:rPr>
        <w:tab/>
      </w:r>
      <w:r w:rsidR="00A57F25" w:rsidRPr="00133A6A">
        <w:rPr>
          <w:rFonts w:ascii="Garamond" w:hAnsi="Garamond"/>
          <w:color w:val="000000"/>
          <w:sz w:val="21"/>
          <w:szCs w:val="21"/>
        </w:rPr>
        <w:tab/>
      </w:r>
      <w:r w:rsidR="00A57F25" w:rsidRPr="00133A6A">
        <w:rPr>
          <w:rFonts w:ascii="Garamond" w:hAnsi="Garamond"/>
          <w:color w:val="000000"/>
          <w:sz w:val="21"/>
          <w:szCs w:val="21"/>
        </w:rPr>
        <w:tab/>
      </w:r>
      <w:r w:rsidR="00A57F25" w:rsidRPr="00133A6A">
        <w:rPr>
          <w:rFonts w:ascii="Garamond" w:hAnsi="Garamond"/>
          <w:color w:val="000000"/>
          <w:sz w:val="21"/>
          <w:szCs w:val="21"/>
        </w:rPr>
        <w:tab/>
      </w:r>
      <w:r w:rsidR="00A57F25" w:rsidRPr="00133A6A">
        <w:rPr>
          <w:rFonts w:ascii="Garamond" w:hAnsi="Garamond"/>
          <w:color w:val="000000"/>
          <w:sz w:val="21"/>
          <w:szCs w:val="21"/>
        </w:rPr>
        <w:tab/>
      </w:r>
      <w:r w:rsidRPr="00133A6A">
        <w:rPr>
          <w:rFonts w:ascii="Garamond" w:hAnsi="Garamond"/>
          <w:color w:val="000000"/>
          <w:sz w:val="21"/>
          <w:szCs w:val="21"/>
        </w:rPr>
        <w:t xml:space="preserve">Záhradnícka 60, 82108 Bratislava - mestská časť Ružinov </w:t>
      </w:r>
    </w:p>
    <w:p w14:paraId="58E82A09" w14:textId="541121C8" w:rsidR="002E6A6B" w:rsidRPr="00133A6A" w:rsidRDefault="002E6A6B" w:rsidP="002E6A6B">
      <w:pPr>
        <w:spacing w:line="276" w:lineRule="auto"/>
        <w:jc w:val="both"/>
        <w:rPr>
          <w:rFonts w:ascii="Garamond" w:hAnsi="Garamond"/>
          <w:color w:val="000000"/>
          <w:sz w:val="21"/>
          <w:szCs w:val="21"/>
        </w:rPr>
      </w:pPr>
      <w:r w:rsidRPr="00133A6A">
        <w:rPr>
          <w:rFonts w:ascii="Garamond" w:hAnsi="Garamond"/>
          <w:color w:val="000000"/>
          <w:sz w:val="21"/>
          <w:szCs w:val="21"/>
        </w:rPr>
        <w:t>Korešpondenčná adresa</w:t>
      </w:r>
      <w:r w:rsidR="00A57F25" w:rsidRPr="00133A6A">
        <w:rPr>
          <w:rFonts w:ascii="Garamond" w:hAnsi="Garamond"/>
          <w:color w:val="000000"/>
          <w:sz w:val="21"/>
          <w:szCs w:val="21"/>
        </w:rPr>
        <w:t>:</w:t>
      </w:r>
      <w:r w:rsidR="00A57F25" w:rsidRPr="00133A6A">
        <w:rPr>
          <w:rFonts w:ascii="Garamond" w:hAnsi="Garamond"/>
          <w:color w:val="000000"/>
          <w:sz w:val="21"/>
          <w:szCs w:val="21"/>
        </w:rPr>
        <w:tab/>
      </w:r>
      <w:r w:rsidR="00A57F25" w:rsidRPr="00133A6A">
        <w:rPr>
          <w:rFonts w:ascii="Garamond" w:hAnsi="Garamond"/>
          <w:color w:val="000000"/>
          <w:sz w:val="21"/>
          <w:szCs w:val="21"/>
        </w:rPr>
        <w:tab/>
      </w:r>
      <w:r w:rsidR="00A57F25" w:rsidRPr="00133A6A">
        <w:rPr>
          <w:rFonts w:ascii="Garamond" w:hAnsi="Garamond"/>
          <w:color w:val="000000"/>
          <w:sz w:val="21"/>
          <w:szCs w:val="21"/>
        </w:rPr>
        <w:tab/>
      </w:r>
      <w:r w:rsidRPr="00133A6A">
        <w:rPr>
          <w:rFonts w:ascii="Garamond" w:hAnsi="Garamond"/>
          <w:color w:val="000000"/>
          <w:sz w:val="21"/>
          <w:szCs w:val="21"/>
        </w:rPr>
        <w:t>Staré Grunty 18, 841 04 Bratislava</w:t>
      </w:r>
    </w:p>
    <w:p w14:paraId="46D5AB45" w14:textId="77777777" w:rsidR="004F1331" w:rsidRPr="00133A6A" w:rsidRDefault="004F1331" w:rsidP="004F1331">
      <w:pPr>
        <w:spacing w:line="276" w:lineRule="auto"/>
        <w:jc w:val="both"/>
        <w:rPr>
          <w:rFonts w:ascii="Garamond" w:hAnsi="Garamond"/>
          <w:b/>
          <w:bCs/>
          <w:color w:val="000000"/>
          <w:sz w:val="21"/>
          <w:szCs w:val="21"/>
        </w:rPr>
      </w:pPr>
    </w:p>
    <w:p w14:paraId="5DA174BC" w14:textId="3328F541" w:rsidR="002E6A6B" w:rsidRPr="00133A6A" w:rsidRDefault="002E6A6B" w:rsidP="004F1331">
      <w:pPr>
        <w:spacing w:line="276" w:lineRule="auto"/>
        <w:jc w:val="both"/>
        <w:rPr>
          <w:rFonts w:ascii="Garamond" w:hAnsi="Garamond"/>
          <w:b/>
          <w:bCs/>
          <w:color w:val="000000"/>
          <w:sz w:val="21"/>
          <w:szCs w:val="21"/>
        </w:rPr>
      </w:pPr>
      <w:r w:rsidRPr="00133A6A">
        <w:rPr>
          <w:rFonts w:ascii="Garamond" w:hAnsi="Garamond"/>
          <w:b/>
          <w:bCs/>
          <w:color w:val="000000"/>
          <w:sz w:val="21"/>
          <w:szCs w:val="21"/>
        </w:rPr>
        <w:t xml:space="preserve">B. Označenie </w:t>
      </w:r>
      <w:r w:rsidR="008075FE">
        <w:rPr>
          <w:rFonts w:ascii="Garamond" w:hAnsi="Garamond"/>
          <w:b/>
          <w:bCs/>
          <w:color w:val="000000"/>
          <w:sz w:val="21"/>
          <w:szCs w:val="21"/>
        </w:rPr>
        <w:t>subjektu</w:t>
      </w:r>
      <w:r w:rsidRPr="00133A6A">
        <w:rPr>
          <w:rFonts w:ascii="Garamond" w:hAnsi="Garamond"/>
          <w:b/>
          <w:bCs/>
          <w:color w:val="000000"/>
          <w:sz w:val="21"/>
          <w:szCs w:val="21"/>
        </w:rPr>
        <w:t xml:space="preserve">, voči </w:t>
      </w:r>
      <w:r w:rsidR="008075FE">
        <w:rPr>
          <w:rFonts w:ascii="Garamond" w:hAnsi="Garamond"/>
          <w:b/>
          <w:bCs/>
          <w:color w:val="000000"/>
          <w:sz w:val="21"/>
          <w:szCs w:val="21"/>
        </w:rPr>
        <w:t>ktorému</w:t>
      </w:r>
      <w:r w:rsidRPr="00133A6A">
        <w:rPr>
          <w:rFonts w:ascii="Garamond" w:hAnsi="Garamond"/>
          <w:b/>
          <w:bCs/>
          <w:color w:val="000000"/>
          <w:sz w:val="21"/>
          <w:szCs w:val="21"/>
        </w:rPr>
        <w:t xml:space="preserve"> podnet smeruje</w:t>
      </w:r>
      <w:r w:rsidR="00140637">
        <w:rPr>
          <w:rFonts w:ascii="Garamond" w:hAnsi="Garamond"/>
          <w:b/>
          <w:bCs/>
          <w:color w:val="000000"/>
          <w:sz w:val="21"/>
          <w:szCs w:val="21"/>
        </w:rPr>
        <w:t>:</w:t>
      </w:r>
    </w:p>
    <w:p w14:paraId="03B4EBE2" w14:textId="77777777" w:rsidR="004F1331" w:rsidRPr="00133A6A" w:rsidRDefault="004F1331" w:rsidP="004F1331">
      <w:pPr>
        <w:spacing w:line="276" w:lineRule="auto"/>
        <w:jc w:val="both"/>
        <w:rPr>
          <w:rFonts w:ascii="Garamond" w:hAnsi="Garamond"/>
          <w:b/>
          <w:bCs/>
          <w:color w:val="000000"/>
          <w:sz w:val="21"/>
          <w:szCs w:val="21"/>
        </w:rPr>
      </w:pPr>
    </w:p>
    <w:p w14:paraId="320F24EB" w14:textId="72E38C4D" w:rsidR="00E244FE" w:rsidRDefault="00BD57E9" w:rsidP="004F1331">
      <w:pPr>
        <w:spacing w:line="276" w:lineRule="auto"/>
        <w:jc w:val="both"/>
        <w:rPr>
          <w:rFonts w:ascii="Garamond" w:hAnsi="Garamond"/>
          <w:iCs/>
          <w:color w:val="000000"/>
          <w:sz w:val="21"/>
          <w:szCs w:val="21"/>
        </w:rPr>
      </w:pPr>
      <w:r>
        <w:rPr>
          <w:rFonts w:ascii="Garamond" w:hAnsi="Garamond"/>
          <w:b/>
          <w:bCs/>
          <w:color w:val="000000"/>
          <w:sz w:val="21"/>
          <w:szCs w:val="21"/>
        </w:rPr>
        <w:t xml:space="preserve">Bratislavská vodárenská spoločnosť, </w:t>
      </w:r>
      <w:proofErr w:type="spellStart"/>
      <w:r>
        <w:rPr>
          <w:rFonts w:ascii="Garamond" w:hAnsi="Garamond"/>
          <w:b/>
          <w:bCs/>
          <w:color w:val="000000"/>
          <w:sz w:val="21"/>
          <w:szCs w:val="21"/>
        </w:rPr>
        <w:t>a.s</w:t>
      </w:r>
      <w:proofErr w:type="spellEnd"/>
      <w:r>
        <w:rPr>
          <w:rFonts w:ascii="Garamond" w:hAnsi="Garamond"/>
          <w:b/>
          <w:bCs/>
          <w:color w:val="000000"/>
          <w:sz w:val="21"/>
          <w:szCs w:val="21"/>
        </w:rPr>
        <w:t>.</w:t>
      </w:r>
      <w:r w:rsidR="002E6A6B" w:rsidRPr="00133A6A">
        <w:rPr>
          <w:rFonts w:ascii="Garamond" w:hAnsi="Garamond"/>
          <w:b/>
          <w:bCs/>
          <w:color w:val="000000"/>
          <w:sz w:val="21"/>
          <w:szCs w:val="21"/>
        </w:rPr>
        <w:t xml:space="preserve">, </w:t>
      </w:r>
      <w:r>
        <w:rPr>
          <w:rFonts w:ascii="Garamond" w:hAnsi="Garamond"/>
          <w:color w:val="000000"/>
          <w:sz w:val="21"/>
          <w:szCs w:val="21"/>
        </w:rPr>
        <w:t>so sídlom Prešovská 48</w:t>
      </w:r>
      <w:r w:rsidR="002E6A6B" w:rsidRPr="00133A6A">
        <w:rPr>
          <w:rFonts w:ascii="Garamond" w:hAnsi="Garamond"/>
          <w:color w:val="000000"/>
          <w:sz w:val="21"/>
          <w:szCs w:val="21"/>
        </w:rPr>
        <w:t xml:space="preserve">, </w:t>
      </w:r>
      <w:r>
        <w:rPr>
          <w:rFonts w:ascii="Garamond" w:hAnsi="Garamond"/>
          <w:color w:val="000000"/>
          <w:sz w:val="21"/>
          <w:szCs w:val="21"/>
        </w:rPr>
        <w:t>826 46</w:t>
      </w:r>
      <w:r w:rsidR="002E6A6B" w:rsidRPr="00133A6A">
        <w:rPr>
          <w:rFonts w:ascii="Garamond" w:hAnsi="Garamond"/>
          <w:color w:val="000000"/>
          <w:sz w:val="21"/>
          <w:szCs w:val="21"/>
        </w:rPr>
        <w:t xml:space="preserve"> Bratislava</w:t>
      </w:r>
      <w:r>
        <w:rPr>
          <w:rFonts w:ascii="Garamond" w:hAnsi="Garamond"/>
          <w:color w:val="000000"/>
          <w:sz w:val="21"/>
          <w:szCs w:val="21"/>
        </w:rPr>
        <w:t>, IČO: 35 850</w:t>
      </w:r>
      <w:r w:rsidR="00321970">
        <w:rPr>
          <w:rFonts w:ascii="Garamond" w:hAnsi="Garamond"/>
          <w:color w:val="000000"/>
          <w:sz w:val="21"/>
          <w:szCs w:val="21"/>
        </w:rPr>
        <w:t> </w:t>
      </w:r>
      <w:r>
        <w:rPr>
          <w:rFonts w:ascii="Garamond" w:hAnsi="Garamond"/>
          <w:color w:val="000000"/>
          <w:sz w:val="21"/>
          <w:szCs w:val="21"/>
        </w:rPr>
        <w:t>370</w:t>
      </w:r>
      <w:r w:rsidR="00321970">
        <w:rPr>
          <w:rFonts w:ascii="Garamond" w:hAnsi="Garamond"/>
          <w:color w:val="000000"/>
          <w:sz w:val="21"/>
          <w:szCs w:val="21"/>
        </w:rPr>
        <w:t>, zápis v Obchodnom registri Okresného súdu Bratislava I, oddiel: Sa, vložka číslo: 3080/B</w:t>
      </w:r>
      <w:r w:rsidR="002E6A6B" w:rsidRPr="00133A6A">
        <w:rPr>
          <w:rFonts w:ascii="Garamond" w:hAnsi="Garamond"/>
          <w:color w:val="000000"/>
          <w:sz w:val="21"/>
          <w:szCs w:val="21"/>
        </w:rPr>
        <w:t> (ďalej</w:t>
      </w:r>
      <w:r>
        <w:rPr>
          <w:rFonts w:ascii="Garamond" w:hAnsi="Garamond"/>
          <w:color w:val="000000"/>
          <w:sz w:val="21"/>
          <w:szCs w:val="21"/>
        </w:rPr>
        <w:t xml:space="preserve"> aj</w:t>
      </w:r>
      <w:r w:rsidR="002E6A6B" w:rsidRPr="00133A6A">
        <w:rPr>
          <w:rFonts w:ascii="Garamond" w:hAnsi="Garamond"/>
          <w:color w:val="000000"/>
          <w:sz w:val="21"/>
          <w:szCs w:val="21"/>
        </w:rPr>
        <w:t xml:space="preserve"> ako </w:t>
      </w:r>
      <w:r w:rsidR="002E6A6B" w:rsidRPr="00133A6A">
        <w:rPr>
          <w:rFonts w:ascii="Garamond" w:hAnsi="Garamond"/>
          <w:i/>
          <w:iCs/>
          <w:color w:val="000000"/>
          <w:sz w:val="21"/>
          <w:szCs w:val="21"/>
        </w:rPr>
        <w:t>„</w:t>
      </w:r>
      <w:r>
        <w:rPr>
          <w:rFonts w:ascii="Garamond" w:hAnsi="Garamond"/>
          <w:b/>
          <w:bCs/>
          <w:i/>
          <w:iCs/>
          <w:color w:val="000000"/>
          <w:sz w:val="21"/>
          <w:szCs w:val="21"/>
        </w:rPr>
        <w:t>BVS</w:t>
      </w:r>
      <w:r>
        <w:rPr>
          <w:rFonts w:ascii="Garamond" w:hAnsi="Garamond"/>
          <w:i/>
          <w:iCs/>
          <w:color w:val="000000"/>
          <w:sz w:val="21"/>
          <w:szCs w:val="21"/>
        </w:rPr>
        <w:t>“</w:t>
      </w:r>
      <w:r w:rsidR="00E244FE">
        <w:rPr>
          <w:rFonts w:ascii="Garamond" w:hAnsi="Garamond"/>
          <w:i/>
          <w:iCs/>
          <w:color w:val="000000"/>
          <w:sz w:val="21"/>
          <w:szCs w:val="21"/>
        </w:rPr>
        <w:t xml:space="preserve"> </w:t>
      </w:r>
      <w:r w:rsidR="00E244FE">
        <w:rPr>
          <w:rFonts w:ascii="Garamond" w:hAnsi="Garamond"/>
          <w:iCs/>
          <w:color w:val="000000"/>
          <w:sz w:val="21"/>
          <w:szCs w:val="21"/>
        </w:rPr>
        <w:t>alebo aj ako „</w:t>
      </w:r>
      <w:r w:rsidR="00BA1DD9">
        <w:rPr>
          <w:rFonts w:ascii="Garamond" w:hAnsi="Garamond"/>
          <w:iCs/>
          <w:color w:val="000000"/>
          <w:sz w:val="21"/>
          <w:szCs w:val="21"/>
        </w:rPr>
        <w:t>O</w:t>
      </w:r>
      <w:r w:rsidR="00E244FE">
        <w:rPr>
          <w:rFonts w:ascii="Garamond" w:hAnsi="Garamond"/>
          <w:iCs/>
          <w:color w:val="000000"/>
          <w:sz w:val="21"/>
          <w:szCs w:val="21"/>
        </w:rPr>
        <w:t xml:space="preserve">bstarávateľ“). </w:t>
      </w:r>
    </w:p>
    <w:p w14:paraId="51D9D091" w14:textId="77777777" w:rsidR="002E6A6B" w:rsidRPr="00133A6A" w:rsidRDefault="002E6A6B" w:rsidP="002E6A6B">
      <w:pPr>
        <w:spacing w:before="100" w:beforeAutospacing="1" w:after="100" w:afterAutospacing="1" w:line="276" w:lineRule="auto"/>
        <w:jc w:val="both"/>
        <w:rPr>
          <w:rFonts w:ascii="Garamond" w:hAnsi="Garamond" w:cs="Times New Roman"/>
          <w:b/>
          <w:bCs/>
          <w:sz w:val="21"/>
          <w:szCs w:val="21"/>
        </w:rPr>
      </w:pPr>
      <w:r w:rsidRPr="00133A6A">
        <w:rPr>
          <w:rFonts w:ascii="Garamond" w:hAnsi="Garamond"/>
          <w:b/>
          <w:bCs/>
          <w:sz w:val="21"/>
          <w:szCs w:val="21"/>
        </w:rPr>
        <w:t>C. Žiadosť o osvojenie si podnetu:</w:t>
      </w:r>
    </w:p>
    <w:p w14:paraId="2C2327F7" w14:textId="3DCC661D" w:rsidR="002E6A6B" w:rsidRPr="00133A6A" w:rsidRDefault="002E6A6B" w:rsidP="002E6A6B">
      <w:pPr>
        <w:spacing w:before="100" w:beforeAutospacing="1" w:after="100" w:afterAutospacing="1" w:line="276" w:lineRule="auto"/>
        <w:jc w:val="both"/>
        <w:rPr>
          <w:rStyle w:val="ra"/>
          <w:rFonts w:ascii="Garamond" w:hAnsi="Garamond"/>
          <w:color w:val="000000"/>
          <w:sz w:val="21"/>
          <w:szCs w:val="21"/>
        </w:rPr>
      </w:pPr>
      <w:r w:rsidRPr="00133A6A">
        <w:rPr>
          <w:rStyle w:val="ra"/>
          <w:rFonts w:ascii="Garamond" w:hAnsi="Garamond"/>
          <w:color w:val="000000"/>
          <w:sz w:val="21"/>
          <w:szCs w:val="21"/>
        </w:rPr>
        <w:t xml:space="preserve">Vzhľadom na spoločenské postavenie subjektu podávajúceho tento podnet ako nadácie, ktorej zameranie sa sústredí na ochranu verejného záujmu, kontrolu nakladania s verejnými financiami a odhaľovanie korupčného správania vo verejnom prostredí, si týmto dovoľujeme vážený </w:t>
      </w:r>
      <w:r w:rsidR="009E6161">
        <w:rPr>
          <w:rStyle w:val="ra"/>
          <w:rFonts w:ascii="Garamond" w:hAnsi="Garamond"/>
          <w:color w:val="000000"/>
          <w:sz w:val="21"/>
          <w:szCs w:val="21"/>
        </w:rPr>
        <w:t>Ú</w:t>
      </w:r>
      <w:r w:rsidRPr="00133A6A">
        <w:rPr>
          <w:rStyle w:val="ra"/>
          <w:rFonts w:ascii="Garamond" w:hAnsi="Garamond"/>
          <w:color w:val="000000"/>
          <w:sz w:val="21"/>
          <w:szCs w:val="21"/>
        </w:rPr>
        <w:t xml:space="preserve">rad </w:t>
      </w:r>
      <w:r w:rsidR="009E6161">
        <w:rPr>
          <w:rStyle w:val="ra"/>
          <w:rFonts w:ascii="Garamond" w:hAnsi="Garamond"/>
          <w:color w:val="000000"/>
          <w:sz w:val="21"/>
          <w:szCs w:val="21"/>
        </w:rPr>
        <w:t>pre verejné obstarávanie (</w:t>
      </w:r>
      <w:r w:rsidR="009C6DF2">
        <w:rPr>
          <w:rStyle w:val="ra"/>
          <w:rFonts w:ascii="Garamond" w:hAnsi="Garamond"/>
          <w:color w:val="000000"/>
          <w:sz w:val="21"/>
          <w:szCs w:val="21"/>
        </w:rPr>
        <w:t>ďalej aj len</w:t>
      </w:r>
      <w:r w:rsidR="009E6161">
        <w:rPr>
          <w:rStyle w:val="ra"/>
          <w:rFonts w:ascii="Garamond" w:hAnsi="Garamond"/>
          <w:color w:val="000000"/>
          <w:sz w:val="21"/>
          <w:szCs w:val="21"/>
        </w:rPr>
        <w:t xml:space="preserve"> ako „</w:t>
      </w:r>
      <w:r w:rsidR="009E6161" w:rsidRPr="009E6161">
        <w:rPr>
          <w:rStyle w:val="ra"/>
          <w:rFonts w:ascii="Garamond" w:hAnsi="Garamond"/>
          <w:b/>
          <w:i/>
          <w:color w:val="000000"/>
          <w:sz w:val="21"/>
          <w:szCs w:val="21"/>
        </w:rPr>
        <w:t>Úrad</w:t>
      </w:r>
      <w:r w:rsidR="009E6161">
        <w:rPr>
          <w:rStyle w:val="ra"/>
          <w:rFonts w:ascii="Garamond" w:hAnsi="Garamond"/>
          <w:color w:val="000000"/>
          <w:sz w:val="21"/>
          <w:szCs w:val="21"/>
        </w:rPr>
        <w:t xml:space="preserve">“) </w:t>
      </w:r>
      <w:r w:rsidRPr="00133A6A">
        <w:rPr>
          <w:rStyle w:val="ra"/>
          <w:rFonts w:ascii="Garamond" w:hAnsi="Garamond"/>
          <w:color w:val="000000"/>
          <w:sz w:val="21"/>
          <w:szCs w:val="21"/>
        </w:rPr>
        <w:t xml:space="preserve">požiadať, aby skutočnosti uvedené v tomto </w:t>
      </w:r>
      <w:r w:rsidR="009C6DF2">
        <w:rPr>
          <w:rStyle w:val="ra"/>
          <w:rFonts w:ascii="Garamond" w:hAnsi="Garamond"/>
          <w:color w:val="000000"/>
          <w:sz w:val="21"/>
          <w:szCs w:val="21"/>
        </w:rPr>
        <w:t xml:space="preserve">našom </w:t>
      </w:r>
      <w:r w:rsidRPr="00133A6A">
        <w:rPr>
          <w:rStyle w:val="ra"/>
          <w:rFonts w:ascii="Garamond" w:hAnsi="Garamond"/>
          <w:color w:val="000000"/>
          <w:sz w:val="21"/>
          <w:szCs w:val="21"/>
        </w:rPr>
        <w:t xml:space="preserve">podnete zobral na vedomie a na ich základe začal vykonávať vlastnú kontrolu v zmysle ustanovenia § 169 ods. 3 písm. a) </w:t>
      </w:r>
      <w:r w:rsidR="00321970">
        <w:rPr>
          <w:rStyle w:val="ra"/>
          <w:rFonts w:ascii="Garamond" w:hAnsi="Garamond"/>
          <w:color w:val="000000"/>
          <w:sz w:val="21"/>
          <w:szCs w:val="21"/>
        </w:rPr>
        <w:t xml:space="preserve">zákona č. 343/2015 Z. z. o verejnom obstarávaní </w:t>
      </w:r>
      <w:r w:rsidR="00A13BCA" w:rsidRPr="00133A6A">
        <w:rPr>
          <w:rFonts w:ascii="Garamond" w:hAnsi="Garamond"/>
          <w:color w:val="000000"/>
          <w:sz w:val="21"/>
          <w:szCs w:val="21"/>
        </w:rPr>
        <w:t xml:space="preserve">a o zmene a doplnení niektorých predpisov </w:t>
      </w:r>
      <w:r w:rsidR="00321970">
        <w:rPr>
          <w:rStyle w:val="ra"/>
          <w:rFonts w:ascii="Garamond" w:hAnsi="Garamond"/>
          <w:color w:val="000000"/>
          <w:sz w:val="21"/>
          <w:szCs w:val="21"/>
        </w:rPr>
        <w:t>(ďalej aj ako „</w:t>
      </w:r>
      <w:r w:rsidR="00321970" w:rsidRPr="005B5EE5">
        <w:rPr>
          <w:rStyle w:val="ra"/>
          <w:rFonts w:ascii="Garamond" w:hAnsi="Garamond"/>
          <w:b/>
          <w:i/>
          <w:color w:val="000000"/>
          <w:sz w:val="21"/>
          <w:szCs w:val="21"/>
        </w:rPr>
        <w:t>zákon o verejnom obstarávaní</w:t>
      </w:r>
      <w:r w:rsidR="00321970">
        <w:rPr>
          <w:rStyle w:val="ra"/>
          <w:rFonts w:ascii="Garamond" w:hAnsi="Garamond"/>
          <w:color w:val="000000"/>
          <w:sz w:val="21"/>
          <w:szCs w:val="21"/>
        </w:rPr>
        <w:t>“ alebo skrátene ako „</w:t>
      </w:r>
      <w:proofErr w:type="spellStart"/>
      <w:r w:rsidRPr="005B5EE5">
        <w:rPr>
          <w:rStyle w:val="ra"/>
          <w:rFonts w:ascii="Garamond" w:hAnsi="Garamond"/>
          <w:b/>
          <w:i/>
          <w:color w:val="000000"/>
          <w:sz w:val="21"/>
          <w:szCs w:val="21"/>
        </w:rPr>
        <w:t>ZoVO</w:t>
      </w:r>
      <w:proofErr w:type="spellEnd"/>
      <w:r w:rsidR="00321970">
        <w:rPr>
          <w:rStyle w:val="ra"/>
          <w:rFonts w:ascii="Garamond" w:hAnsi="Garamond"/>
          <w:color w:val="000000"/>
          <w:sz w:val="21"/>
          <w:szCs w:val="21"/>
        </w:rPr>
        <w:t>“)</w:t>
      </w:r>
      <w:r w:rsidRPr="00133A6A">
        <w:rPr>
          <w:rStyle w:val="ra"/>
          <w:rFonts w:ascii="Garamond" w:hAnsi="Garamond"/>
          <w:color w:val="000000"/>
          <w:sz w:val="21"/>
          <w:szCs w:val="21"/>
        </w:rPr>
        <w:t xml:space="preserve">, keďže </w:t>
      </w:r>
      <w:proofErr w:type="spellStart"/>
      <w:r w:rsidR="00A13BCA">
        <w:rPr>
          <w:rStyle w:val="ra"/>
          <w:rFonts w:ascii="Garamond" w:hAnsi="Garamond"/>
          <w:color w:val="000000"/>
          <w:sz w:val="21"/>
          <w:szCs w:val="21"/>
        </w:rPr>
        <w:t>ust</w:t>
      </w:r>
      <w:proofErr w:type="spellEnd"/>
      <w:r w:rsidR="00A13BCA">
        <w:rPr>
          <w:rStyle w:val="ra"/>
          <w:rFonts w:ascii="Garamond" w:hAnsi="Garamond"/>
          <w:color w:val="000000"/>
          <w:sz w:val="21"/>
          <w:szCs w:val="21"/>
        </w:rPr>
        <w:t>.</w:t>
      </w:r>
      <w:r w:rsidRPr="00133A6A">
        <w:rPr>
          <w:rStyle w:val="ra"/>
          <w:rFonts w:ascii="Garamond" w:hAnsi="Garamond"/>
          <w:color w:val="000000"/>
          <w:sz w:val="21"/>
          <w:szCs w:val="21"/>
        </w:rPr>
        <w:t xml:space="preserve"> § 169 ods. 3 </w:t>
      </w:r>
      <w:proofErr w:type="spellStart"/>
      <w:r w:rsidRPr="00133A6A">
        <w:rPr>
          <w:rStyle w:val="ra"/>
          <w:rFonts w:ascii="Garamond" w:hAnsi="Garamond"/>
          <w:color w:val="000000"/>
          <w:sz w:val="21"/>
          <w:szCs w:val="21"/>
        </w:rPr>
        <w:t>ZoVO</w:t>
      </w:r>
      <w:proofErr w:type="spellEnd"/>
      <w:r w:rsidRPr="00133A6A">
        <w:rPr>
          <w:rStyle w:val="ra"/>
          <w:rFonts w:ascii="Garamond" w:hAnsi="Garamond"/>
          <w:color w:val="000000"/>
          <w:sz w:val="21"/>
          <w:szCs w:val="21"/>
        </w:rPr>
        <w:t xml:space="preserve"> </w:t>
      </w:r>
      <w:r w:rsidR="00A13BCA">
        <w:rPr>
          <w:rStyle w:val="ra"/>
          <w:rFonts w:ascii="Garamond" w:hAnsi="Garamond"/>
          <w:color w:val="000000"/>
          <w:sz w:val="21"/>
          <w:szCs w:val="21"/>
        </w:rPr>
        <w:t xml:space="preserve">ustanovuje postup v rámci konania o preskúmanie úkonov kontrolovaného a </w:t>
      </w:r>
      <w:r w:rsidRPr="00133A6A">
        <w:rPr>
          <w:rStyle w:val="ra"/>
          <w:rFonts w:ascii="Garamond" w:hAnsi="Garamond"/>
          <w:color w:val="000000"/>
          <w:sz w:val="21"/>
          <w:szCs w:val="21"/>
        </w:rPr>
        <w:t>znie nasledovne:</w:t>
      </w:r>
    </w:p>
    <w:p w14:paraId="5BC0E7AD" w14:textId="77777777" w:rsidR="002E6A6B" w:rsidRPr="00133A6A" w:rsidRDefault="002E6A6B" w:rsidP="002E6A6B">
      <w:pPr>
        <w:spacing w:before="100" w:beforeAutospacing="1" w:after="100" w:afterAutospacing="1" w:line="276" w:lineRule="auto"/>
        <w:jc w:val="both"/>
        <w:rPr>
          <w:rStyle w:val="ra"/>
          <w:rFonts w:ascii="Garamond" w:hAnsi="Garamond"/>
          <w:i/>
          <w:iCs/>
          <w:color w:val="000000"/>
          <w:sz w:val="21"/>
          <w:szCs w:val="21"/>
        </w:rPr>
      </w:pPr>
      <w:r w:rsidRPr="00133A6A">
        <w:rPr>
          <w:rStyle w:val="ra"/>
          <w:rFonts w:ascii="Garamond" w:hAnsi="Garamond"/>
          <w:i/>
          <w:iCs/>
          <w:color w:val="000000"/>
          <w:sz w:val="21"/>
          <w:szCs w:val="21"/>
        </w:rPr>
        <w:t xml:space="preserve">„Konanie o preskúmanie úkonov kontrolovaného po uzavretí zmluvy, koncesnej zmluvy alebo rámcovej dohody, po ukončení súťaže návrhov, po zadaní zákazky na základe rámcovej dohody, po ukončení postupu inovatívneho partnerstva sa začína: </w:t>
      </w:r>
    </w:p>
    <w:p w14:paraId="1D0154C1" w14:textId="77777777" w:rsidR="002B5446" w:rsidRPr="00133A6A" w:rsidRDefault="002E6A6B" w:rsidP="002B5446">
      <w:pPr>
        <w:spacing w:line="276" w:lineRule="auto"/>
        <w:jc w:val="both"/>
        <w:rPr>
          <w:rStyle w:val="ra"/>
          <w:rFonts w:ascii="Garamond" w:hAnsi="Garamond"/>
          <w:i/>
          <w:iCs/>
          <w:color w:val="000000"/>
          <w:sz w:val="21"/>
          <w:szCs w:val="21"/>
        </w:rPr>
      </w:pPr>
      <w:r w:rsidRPr="00133A6A">
        <w:rPr>
          <w:rStyle w:val="ra"/>
          <w:rFonts w:ascii="Garamond" w:hAnsi="Garamond"/>
          <w:i/>
          <w:iCs/>
          <w:color w:val="000000"/>
          <w:sz w:val="21"/>
          <w:szCs w:val="21"/>
        </w:rPr>
        <w:t xml:space="preserve">a) </w:t>
      </w:r>
      <w:r w:rsidRPr="00133A6A">
        <w:rPr>
          <w:rStyle w:val="ra"/>
          <w:rFonts w:ascii="Garamond" w:hAnsi="Garamond"/>
          <w:i/>
          <w:iCs/>
          <w:color w:val="000000"/>
          <w:sz w:val="21"/>
          <w:szCs w:val="21"/>
          <w:u w:val="single"/>
        </w:rPr>
        <w:t>z vlastného podnetu úradu</w:t>
      </w:r>
      <w:r w:rsidRPr="00133A6A">
        <w:rPr>
          <w:rStyle w:val="ra"/>
          <w:rFonts w:ascii="Garamond" w:hAnsi="Garamond"/>
          <w:i/>
          <w:iCs/>
          <w:color w:val="000000"/>
          <w:sz w:val="21"/>
          <w:szCs w:val="21"/>
        </w:rPr>
        <w:t>,</w:t>
      </w:r>
    </w:p>
    <w:p w14:paraId="07E67B82" w14:textId="3F683D38" w:rsidR="002E6A6B" w:rsidRPr="00133A6A" w:rsidRDefault="002E6A6B" w:rsidP="002B5446">
      <w:pPr>
        <w:spacing w:line="276" w:lineRule="auto"/>
        <w:jc w:val="both"/>
        <w:rPr>
          <w:rStyle w:val="ra"/>
          <w:rFonts w:ascii="Garamond" w:hAnsi="Garamond"/>
          <w:i/>
          <w:iCs/>
          <w:color w:val="000000"/>
          <w:sz w:val="21"/>
          <w:szCs w:val="21"/>
        </w:rPr>
      </w:pPr>
      <w:r w:rsidRPr="00133A6A">
        <w:rPr>
          <w:rStyle w:val="ra"/>
          <w:rFonts w:ascii="Garamond" w:hAnsi="Garamond"/>
          <w:i/>
          <w:iCs/>
          <w:color w:val="000000"/>
          <w:sz w:val="21"/>
          <w:szCs w:val="21"/>
        </w:rPr>
        <w:t>b) na základe podnetu osoby, ktorá nebola oprávnená podať námietky alebo</w:t>
      </w:r>
    </w:p>
    <w:p w14:paraId="376B4B3F" w14:textId="2A327FE9" w:rsidR="002B5446" w:rsidRPr="00133A6A" w:rsidRDefault="002E6A6B" w:rsidP="002B5446">
      <w:pPr>
        <w:spacing w:line="276" w:lineRule="auto"/>
        <w:jc w:val="both"/>
        <w:rPr>
          <w:rStyle w:val="ra"/>
          <w:rFonts w:ascii="Garamond" w:hAnsi="Garamond"/>
          <w:i/>
          <w:iCs/>
          <w:color w:val="000000"/>
          <w:sz w:val="21"/>
          <w:szCs w:val="21"/>
        </w:rPr>
      </w:pPr>
      <w:r w:rsidRPr="00133A6A">
        <w:rPr>
          <w:rStyle w:val="ra"/>
          <w:rFonts w:ascii="Garamond" w:hAnsi="Garamond"/>
          <w:i/>
          <w:iCs/>
          <w:color w:val="000000"/>
          <w:sz w:val="21"/>
          <w:szCs w:val="21"/>
        </w:rPr>
        <w:t>c) na základe podnetu orgánu štátnej správy, ktorý osvedčí právny záujem v danej veci, ak boli kontrolovanému poskytnuté finančné prostriedky na dodanie tovaru, uskutočnenie stavebných prác alebo poskytnutie služieb z Európskej únie.“</w:t>
      </w:r>
    </w:p>
    <w:p w14:paraId="60CDB8E7" w14:textId="07CE3B05" w:rsidR="002E6A6B" w:rsidRPr="00133A6A" w:rsidRDefault="002E6A6B" w:rsidP="002E6A6B">
      <w:pPr>
        <w:spacing w:before="100" w:beforeAutospacing="1" w:after="100" w:afterAutospacing="1" w:line="276" w:lineRule="auto"/>
        <w:jc w:val="both"/>
        <w:rPr>
          <w:rStyle w:val="ra"/>
          <w:rFonts w:ascii="Garamond" w:hAnsi="Garamond"/>
          <w:color w:val="000000"/>
          <w:sz w:val="21"/>
          <w:szCs w:val="21"/>
        </w:rPr>
      </w:pPr>
      <w:r w:rsidRPr="00133A6A">
        <w:rPr>
          <w:rStyle w:val="ra"/>
          <w:rFonts w:ascii="Garamond" w:hAnsi="Garamond"/>
          <w:color w:val="000000"/>
          <w:sz w:val="21"/>
          <w:szCs w:val="21"/>
        </w:rPr>
        <w:lastRenderedPageBreak/>
        <w:t xml:space="preserve">K podaniu podnetu, resp. iniciovaniu konania o preskúmanie úkonov kontrolovaného po uzavretí zmluvy, si dovoľujeme uviesť, že v zmysle relevantného ustanovenia § 169 ods. 3 písm. a) </w:t>
      </w:r>
      <w:proofErr w:type="spellStart"/>
      <w:r w:rsidRPr="00133A6A">
        <w:rPr>
          <w:rStyle w:val="ra"/>
          <w:rFonts w:ascii="Garamond" w:hAnsi="Garamond"/>
          <w:color w:val="000000"/>
          <w:sz w:val="21"/>
          <w:szCs w:val="21"/>
        </w:rPr>
        <w:t>ZoVO</w:t>
      </w:r>
      <w:proofErr w:type="spellEnd"/>
      <w:r w:rsidRPr="00133A6A">
        <w:rPr>
          <w:rStyle w:val="ra"/>
          <w:rFonts w:ascii="Garamond" w:hAnsi="Garamond"/>
          <w:color w:val="000000"/>
          <w:sz w:val="21"/>
          <w:szCs w:val="21"/>
        </w:rPr>
        <w:t xml:space="preserve"> je oprávnený iniciovať toto konanie o preskúmanie úkonov kontrolovaného po uzavretí zmluvy samotný Úrad, a to aj spôsobom, že:</w:t>
      </w:r>
    </w:p>
    <w:p w14:paraId="4F3B603E" w14:textId="001BB94E" w:rsidR="002E6A6B" w:rsidRPr="00133A6A" w:rsidRDefault="002E6A6B" w:rsidP="002E6A6B">
      <w:pPr>
        <w:spacing w:before="100" w:beforeAutospacing="1" w:after="100" w:afterAutospacing="1" w:line="276" w:lineRule="auto"/>
        <w:jc w:val="both"/>
        <w:rPr>
          <w:rStyle w:val="ra"/>
          <w:rFonts w:ascii="Garamond" w:hAnsi="Garamond"/>
          <w:color w:val="000000"/>
          <w:sz w:val="21"/>
          <w:szCs w:val="21"/>
        </w:rPr>
      </w:pPr>
      <w:r w:rsidRPr="00133A6A">
        <w:rPr>
          <w:rStyle w:val="ra"/>
          <w:rFonts w:ascii="Garamond" w:hAnsi="Garamond"/>
          <w:color w:val="000000"/>
          <w:sz w:val="21"/>
          <w:szCs w:val="21"/>
        </w:rPr>
        <w:t xml:space="preserve">„Konanie sa začína z úradnej povinnosti, ex </w:t>
      </w:r>
      <w:proofErr w:type="spellStart"/>
      <w:r w:rsidRPr="00133A6A">
        <w:rPr>
          <w:rStyle w:val="ra"/>
          <w:rFonts w:ascii="Garamond" w:hAnsi="Garamond"/>
          <w:color w:val="000000"/>
          <w:sz w:val="21"/>
          <w:szCs w:val="21"/>
        </w:rPr>
        <w:t>officio</w:t>
      </w:r>
      <w:proofErr w:type="spellEnd"/>
      <w:r w:rsidRPr="00133A6A">
        <w:rPr>
          <w:rStyle w:val="ra"/>
          <w:rFonts w:ascii="Garamond" w:hAnsi="Garamond"/>
          <w:color w:val="000000"/>
          <w:sz w:val="21"/>
          <w:szCs w:val="21"/>
        </w:rPr>
        <w:t xml:space="preserve">, </w:t>
      </w:r>
      <w:r w:rsidRPr="00133A6A">
        <w:rPr>
          <w:rStyle w:val="ra"/>
          <w:rFonts w:ascii="Garamond" w:hAnsi="Garamond"/>
          <w:color w:val="000000"/>
          <w:sz w:val="21"/>
          <w:szCs w:val="21"/>
          <w:u w:val="single"/>
        </w:rPr>
        <w:t>pričom ÚVO môže takéto konanie začať aj na základe podnetu osoby neuvedenej v tomto odseku, ak si takýto podnet osvojí</w:t>
      </w:r>
      <w:r w:rsidRPr="00133A6A">
        <w:rPr>
          <w:rStyle w:val="ra"/>
          <w:rFonts w:ascii="Garamond" w:hAnsi="Garamond"/>
          <w:color w:val="000000"/>
          <w:sz w:val="21"/>
          <w:szCs w:val="21"/>
        </w:rPr>
        <w:t>“</w:t>
      </w:r>
      <w:r w:rsidR="0046350F" w:rsidRPr="00133A6A">
        <w:rPr>
          <w:rStyle w:val="Odkaznapoznmkupodiarou"/>
          <w:rFonts w:ascii="Garamond" w:hAnsi="Garamond" w:cs="Times New Roman"/>
          <w:color w:val="000000"/>
          <w:sz w:val="21"/>
          <w:szCs w:val="21"/>
        </w:rPr>
        <w:footnoteReference w:id="1"/>
      </w:r>
    </w:p>
    <w:p w14:paraId="33E7FAB3" w14:textId="0D255768" w:rsidR="002E6A6B" w:rsidRPr="00133A6A" w:rsidRDefault="000045A5" w:rsidP="002E6A6B">
      <w:pPr>
        <w:spacing w:before="100" w:beforeAutospacing="1" w:after="100" w:afterAutospacing="1" w:line="276" w:lineRule="auto"/>
        <w:jc w:val="both"/>
        <w:rPr>
          <w:rStyle w:val="ra"/>
          <w:rFonts w:ascii="Garamond" w:hAnsi="Garamond"/>
          <w:color w:val="000000"/>
          <w:sz w:val="21"/>
          <w:szCs w:val="21"/>
        </w:rPr>
      </w:pPr>
      <w:r w:rsidRPr="00133A6A">
        <w:rPr>
          <w:rStyle w:val="ra"/>
          <w:rFonts w:ascii="Garamond" w:hAnsi="Garamond"/>
          <w:color w:val="000000"/>
          <w:sz w:val="21"/>
          <w:szCs w:val="21"/>
        </w:rPr>
        <w:t xml:space="preserve">Napriek skutočnosti, že náležitosti takéhoto podnetu nie sú jasne vymedzené, snažíme sa v tomto podnete uviesť všetky podstatné informácie, ktoré môžu Úradu pre verejné </w:t>
      </w:r>
      <w:r w:rsidR="00A57F25" w:rsidRPr="00133A6A">
        <w:rPr>
          <w:rStyle w:val="ra"/>
          <w:rFonts w:ascii="Garamond" w:hAnsi="Garamond"/>
          <w:color w:val="000000"/>
          <w:sz w:val="21"/>
          <w:szCs w:val="21"/>
        </w:rPr>
        <w:t>obstarávanie pomôcť pri analýze potrebných údajov týkajúcich sa skutočností, ktoré subjekt podávajúci podnet považuje za rozporné so zákonom o verejnom obstarávaní.</w:t>
      </w:r>
    </w:p>
    <w:p w14:paraId="65896623" w14:textId="75AF4A72" w:rsidR="002E6A6B" w:rsidRPr="00133A6A" w:rsidRDefault="002E6A6B" w:rsidP="002E6A6B">
      <w:pPr>
        <w:spacing w:before="100" w:beforeAutospacing="1" w:after="100" w:afterAutospacing="1" w:line="276" w:lineRule="auto"/>
        <w:jc w:val="both"/>
        <w:rPr>
          <w:rFonts w:ascii="Garamond" w:hAnsi="Garamond"/>
          <w:b/>
          <w:bCs/>
          <w:sz w:val="21"/>
          <w:szCs w:val="21"/>
        </w:rPr>
      </w:pPr>
      <w:r w:rsidRPr="00133A6A">
        <w:rPr>
          <w:rFonts w:ascii="Garamond" w:hAnsi="Garamond"/>
          <w:b/>
          <w:bCs/>
          <w:sz w:val="21"/>
          <w:szCs w:val="21"/>
        </w:rPr>
        <w:t>D. Označenie skutočností, ktoré autor podnetu považuje za rozporné so zákonom</w:t>
      </w:r>
      <w:r w:rsidR="00BA1DD9">
        <w:rPr>
          <w:rFonts w:ascii="Garamond" w:hAnsi="Garamond"/>
          <w:b/>
          <w:bCs/>
          <w:sz w:val="21"/>
          <w:szCs w:val="21"/>
        </w:rPr>
        <w:t>:</w:t>
      </w:r>
    </w:p>
    <w:p w14:paraId="0480B76A" w14:textId="6051136E" w:rsidR="0005536F" w:rsidRDefault="002E6A6B" w:rsidP="002E6A6B">
      <w:pPr>
        <w:spacing w:before="100" w:beforeAutospacing="1" w:after="100" w:afterAutospacing="1" w:line="276" w:lineRule="auto"/>
        <w:jc w:val="both"/>
        <w:rPr>
          <w:rFonts w:ascii="Garamond" w:hAnsi="Garamond"/>
          <w:color w:val="000000"/>
          <w:sz w:val="21"/>
          <w:szCs w:val="21"/>
        </w:rPr>
      </w:pPr>
      <w:r w:rsidRPr="00133A6A">
        <w:rPr>
          <w:rFonts w:ascii="Garamond" w:hAnsi="Garamond"/>
          <w:color w:val="000000"/>
          <w:sz w:val="21"/>
          <w:szCs w:val="21"/>
        </w:rPr>
        <w:t xml:space="preserve">Podávateľ </w:t>
      </w:r>
      <w:r w:rsidR="00A13BCA">
        <w:rPr>
          <w:rFonts w:ascii="Garamond" w:hAnsi="Garamond"/>
          <w:color w:val="000000"/>
          <w:sz w:val="21"/>
          <w:szCs w:val="21"/>
        </w:rPr>
        <w:t xml:space="preserve">tohto </w:t>
      </w:r>
      <w:r w:rsidRPr="00133A6A">
        <w:rPr>
          <w:rFonts w:ascii="Garamond" w:hAnsi="Garamond"/>
          <w:color w:val="000000"/>
          <w:sz w:val="21"/>
          <w:szCs w:val="21"/>
        </w:rPr>
        <w:t>podnetu vzhliadol porušenie zákona č. 343/2015</w:t>
      </w:r>
      <w:r w:rsidR="004F1331" w:rsidRPr="00133A6A">
        <w:rPr>
          <w:rFonts w:ascii="Garamond" w:hAnsi="Garamond"/>
          <w:color w:val="000000"/>
          <w:sz w:val="21"/>
          <w:szCs w:val="21"/>
        </w:rPr>
        <w:t xml:space="preserve"> Z. z.</w:t>
      </w:r>
      <w:r w:rsidRPr="00133A6A">
        <w:rPr>
          <w:rFonts w:ascii="Garamond" w:hAnsi="Garamond"/>
          <w:color w:val="000000"/>
          <w:sz w:val="21"/>
          <w:szCs w:val="21"/>
        </w:rPr>
        <w:t xml:space="preserve"> o verejnom obstarávaní v tom, že</w:t>
      </w:r>
      <w:r w:rsidR="00B50C96">
        <w:rPr>
          <w:rFonts w:ascii="Garamond" w:hAnsi="Garamond"/>
          <w:color w:val="000000"/>
          <w:sz w:val="21"/>
          <w:szCs w:val="21"/>
        </w:rPr>
        <w:t xml:space="preserve"> BVS, ako obstarávateľ</w:t>
      </w:r>
      <w:r w:rsidR="00886B5B">
        <w:rPr>
          <w:rFonts w:ascii="Garamond" w:hAnsi="Garamond"/>
          <w:color w:val="000000"/>
          <w:sz w:val="21"/>
          <w:szCs w:val="21"/>
        </w:rPr>
        <w:t>,</w:t>
      </w:r>
      <w:r w:rsidR="00B50C96">
        <w:rPr>
          <w:rFonts w:ascii="Garamond" w:hAnsi="Garamond"/>
          <w:color w:val="000000"/>
          <w:sz w:val="21"/>
          <w:szCs w:val="21"/>
        </w:rPr>
        <w:t xml:space="preserve"> si</w:t>
      </w:r>
      <w:r w:rsidR="00886B5B">
        <w:rPr>
          <w:rFonts w:ascii="Garamond" w:hAnsi="Garamond"/>
          <w:color w:val="000000"/>
          <w:sz w:val="21"/>
          <w:szCs w:val="21"/>
        </w:rPr>
        <w:t xml:space="preserve"> pri zadávaní zákazky</w:t>
      </w:r>
      <w:r w:rsidR="00B50C96">
        <w:rPr>
          <w:rFonts w:ascii="Garamond" w:hAnsi="Garamond"/>
          <w:color w:val="000000"/>
          <w:sz w:val="21"/>
          <w:szCs w:val="21"/>
        </w:rPr>
        <w:t xml:space="preserve"> nesplnila </w:t>
      </w:r>
      <w:r w:rsidR="00A13BCA">
        <w:rPr>
          <w:rFonts w:ascii="Garamond" w:hAnsi="Garamond"/>
          <w:color w:val="000000"/>
          <w:sz w:val="21"/>
          <w:szCs w:val="21"/>
        </w:rPr>
        <w:t xml:space="preserve">svoje </w:t>
      </w:r>
      <w:r w:rsidR="00B50C96">
        <w:rPr>
          <w:rFonts w:ascii="Garamond" w:hAnsi="Garamond"/>
          <w:color w:val="000000"/>
          <w:sz w:val="21"/>
          <w:szCs w:val="21"/>
        </w:rPr>
        <w:t xml:space="preserve">povinnosti predpokladané </w:t>
      </w:r>
      <w:proofErr w:type="spellStart"/>
      <w:r w:rsidR="00B50C96">
        <w:rPr>
          <w:rFonts w:ascii="Garamond" w:hAnsi="Garamond"/>
          <w:color w:val="000000"/>
          <w:sz w:val="21"/>
          <w:szCs w:val="21"/>
        </w:rPr>
        <w:t>ZoVO</w:t>
      </w:r>
      <w:proofErr w:type="spellEnd"/>
      <w:r w:rsidR="00886B5B">
        <w:rPr>
          <w:rFonts w:ascii="Garamond" w:hAnsi="Garamond"/>
          <w:color w:val="000000"/>
          <w:sz w:val="21"/>
          <w:szCs w:val="21"/>
        </w:rPr>
        <w:t xml:space="preserve">, </w:t>
      </w:r>
      <w:r w:rsidR="0005536F">
        <w:rPr>
          <w:rFonts w:ascii="Garamond" w:hAnsi="Garamond"/>
          <w:color w:val="000000"/>
          <w:sz w:val="21"/>
          <w:szCs w:val="21"/>
        </w:rPr>
        <w:t>dôsledkom</w:t>
      </w:r>
      <w:r w:rsidR="00A13BCA">
        <w:rPr>
          <w:rFonts w:ascii="Garamond" w:hAnsi="Garamond"/>
          <w:color w:val="000000"/>
          <w:sz w:val="21"/>
          <w:szCs w:val="21"/>
        </w:rPr>
        <w:t xml:space="preserve"> čoho</w:t>
      </w:r>
      <w:r w:rsidR="0005536F">
        <w:rPr>
          <w:rFonts w:ascii="Garamond" w:hAnsi="Garamond"/>
          <w:color w:val="000000"/>
          <w:sz w:val="21"/>
          <w:szCs w:val="21"/>
        </w:rPr>
        <w:t xml:space="preserve"> </w:t>
      </w:r>
      <w:r w:rsidR="00B50C96">
        <w:rPr>
          <w:rFonts w:ascii="Garamond" w:hAnsi="Garamond"/>
          <w:color w:val="000000"/>
          <w:sz w:val="21"/>
          <w:szCs w:val="21"/>
        </w:rPr>
        <w:t>došlo k</w:t>
      </w:r>
      <w:r w:rsidR="0005536F">
        <w:rPr>
          <w:rFonts w:ascii="Garamond" w:hAnsi="Garamond"/>
          <w:color w:val="000000"/>
          <w:sz w:val="21"/>
          <w:szCs w:val="21"/>
        </w:rPr>
        <w:t xml:space="preserve"> </w:t>
      </w:r>
      <w:r w:rsidR="00B50C96">
        <w:rPr>
          <w:rFonts w:ascii="Garamond" w:hAnsi="Garamond"/>
          <w:color w:val="000000"/>
          <w:sz w:val="21"/>
          <w:szCs w:val="21"/>
        </w:rPr>
        <w:t>nedodržaniu</w:t>
      </w:r>
      <w:r w:rsidR="0005536F">
        <w:rPr>
          <w:rFonts w:ascii="Garamond" w:hAnsi="Garamond"/>
          <w:color w:val="000000"/>
          <w:sz w:val="21"/>
          <w:szCs w:val="21"/>
        </w:rPr>
        <w:t xml:space="preserve"> postupov predpokladaných </w:t>
      </w:r>
      <w:proofErr w:type="spellStart"/>
      <w:r w:rsidR="0005536F">
        <w:rPr>
          <w:rFonts w:ascii="Garamond" w:hAnsi="Garamond"/>
          <w:color w:val="000000"/>
          <w:sz w:val="21"/>
          <w:szCs w:val="21"/>
        </w:rPr>
        <w:t>ZoVO</w:t>
      </w:r>
      <w:proofErr w:type="spellEnd"/>
      <w:r w:rsidR="0005536F">
        <w:rPr>
          <w:rFonts w:ascii="Garamond" w:hAnsi="Garamond"/>
          <w:color w:val="000000"/>
          <w:sz w:val="21"/>
          <w:szCs w:val="21"/>
        </w:rPr>
        <w:t xml:space="preserve">. </w:t>
      </w:r>
    </w:p>
    <w:p w14:paraId="54323ACB" w14:textId="0F698F67" w:rsidR="00F916A8" w:rsidRDefault="00886B5B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  <w:u w:val="single"/>
        </w:rPr>
      </w:pPr>
      <w:r>
        <w:rPr>
          <w:rFonts w:ascii="Garamond" w:hAnsi="Garamond"/>
          <w:sz w:val="21"/>
          <w:szCs w:val="21"/>
        </w:rPr>
        <w:t>Úvodom</w:t>
      </w:r>
      <w:r w:rsidR="00B50C96">
        <w:rPr>
          <w:rFonts w:ascii="Garamond" w:hAnsi="Garamond"/>
          <w:sz w:val="21"/>
          <w:szCs w:val="21"/>
        </w:rPr>
        <w:t xml:space="preserve"> považujeme za </w:t>
      </w:r>
      <w:r>
        <w:rPr>
          <w:rFonts w:ascii="Garamond" w:hAnsi="Garamond"/>
          <w:sz w:val="21"/>
          <w:szCs w:val="21"/>
        </w:rPr>
        <w:t>potrebné uviesť</w:t>
      </w:r>
      <w:r w:rsidR="00B50C96">
        <w:rPr>
          <w:rFonts w:ascii="Garamond" w:hAnsi="Garamond"/>
          <w:sz w:val="21"/>
          <w:szCs w:val="21"/>
        </w:rPr>
        <w:t xml:space="preserve">, že v zmysle ustanovenia § 9 ods. </w:t>
      </w:r>
      <w:r>
        <w:rPr>
          <w:rFonts w:ascii="Garamond" w:hAnsi="Garamond"/>
          <w:sz w:val="21"/>
          <w:szCs w:val="21"/>
        </w:rPr>
        <w:t xml:space="preserve">1 </w:t>
      </w:r>
      <w:proofErr w:type="spellStart"/>
      <w:r>
        <w:rPr>
          <w:rFonts w:ascii="Garamond" w:hAnsi="Garamond"/>
          <w:sz w:val="21"/>
          <w:szCs w:val="21"/>
        </w:rPr>
        <w:t>ZoVO</w:t>
      </w:r>
      <w:proofErr w:type="spellEnd"/>
      <w:r>
        <w:rPr>
          <w:rFonts w:ascii="Garamond" w:hAnsi="Garamond"/>
          <w:sz w:val="21"/>
          <w:szCs w:val="21"/>
        </w:rPr>
        <w:t xml:space="preserve"> v spojení s ustanovením § 9 ods.</w:t>
      </w:r>
      <w:r w:rsidR="00B50C96">
        <w:rPr>
          <w:rFonts w:ascii="Garamond" w:hAnsi="Garamond"/>
          <w:sz w:val="21"/>
          <w:szCs w:val="21"/>
        </w:rPr>
        <w:t>4 a</w:t>
      </w:r>
      <w:r>
        <w:rPr>
          <w:rFonts w:ascii="Garamond" w:hAnsi="Garamond"/>
          <w:sz w:val="21"/>
          <w:szCs w:val="21"/>
        </w:rPr>
        <w:t xml:space="preserve"> ods. </w:t>
      </w:r>
      <w:r w:rsidR="00B50C96">
        <w:rPr>
          <w:rFonts w:ascii="Garamond" w:hAnsi="Garamond"/>
          <w:sz w:val="21"/>
          <w:szCs w:val="21"/>
        </w:rPr>
        <w:t xml:space="preserve">5 </w:t>
      </w:r>
      <w:proofErr w:type="spellStart"/>
      <w:r w:rsidR="008C48BF">
        <w:rPr>
          <w:rFonts w:ascii="Garamond" w:hAnsi="Garamond"/>
          <w:sz w:val="21"/>
          <w:szCs w:val="21"/>
        </w:rPr>
        <w:t>ZoVO</w:t>
      </w:r>
      <w:proofErr w:type="spellEnd"/>
      <w:r w:rsidR="008C48BF">
        <w:rPr>
          <w:rFonts w:ascii="Garamond" w:hAnsi="Garamond"/>
          <w:sz w:val="21"/>
          <w:szCs w:val="21"/>
        </w:rPr>
        <w:t xml:space="preserve"> má BVS</w:t>
      </w:r>
      <w:r w:rsidR="006E219F">
        <w:rPr>
          <w:rFonts w:ascii="Garamond" w:hAnsi="Garamond"/>
          <w:sz w:val="21"/>
          <w:szCs w:val="21"/>
        </w:rPr>
        <w:t xml:space="preserve">, na účely aplikácie </w:t>
      </w:r>
      <w:proofErr w:type="spellStart"/>
      <w:r w:rsidR="006E219F">
        <w:rPr>
          <w:rFonts w:ascii="Garamond" w:hAnsi="Garamond"/>
          <w:sz w:val="21"/>
          <w:szCs w:val="21"/>
        </w:rPr>
        <w:t>ZoVO</w:t>
      </w:r>
      <w:proofErr w:type="spellEnd"/>
      <w:r w:rsidR="008C48BF">
        <w:rPr>
          <w:rFonts w:ascii="Garamond" w:hAnsi="Garamond"/>
          <w:sz w:val="21"/>
          <w:szCs w:val="21"/>
        </w:rPr>
        <w:t xml:space="preserve"> </w:t>
      </w:r>
      <w:r w:rsidR="00B50C96">
        <w:rPr>
          <w:rFonts w:ascii="Garamond" w:hAnsi="Garamond"/>
          <w:sz w:val="21"/>
          <w:szCs w:val="21"/>
        </w:rPr>
        <w:t>postavenie „</w:t>
      </w:r>
      <w:r w:rsidR="00B50C96" w:rsidRPr="00502BC2">
        <w:rPr>
          <w:rFonts w:ascii="Garamond" w:hAnsi="Garamond"/>
          <w:b/>
          <w:sz w:val="21"/>
          <w:szCs w:val="21"/>
        </w:rPr>
        <w:t>obstarávateľa</w:t>
      </w:r>
      <w:r w:rsidR="00B50C96">
        <w:rPr>
          <w:rFonts w:ascii="Garamond" w:hAnsi="Garamond"/>
          <w:sz w:val="21"/>
          <w:szCs w:val="21"/>
        </w:rPr>
        <w:t xml:space="preserve">“.  </w:t>
      </w:r>
      <w:r w:rsidR="00B50C96" w:rsidRPr="00B50C96">
        <w:rPr>
          <w:rFonts w:ascii="Garamond" w:hAnsi="Garamond"/>
          <w:sz w:val="21"/>
          <w:szCs w:val="21"/>
        </w:rPr>
        <w:t xml:space="preserve">Obstarávateľ sa riadi postupmi podľa </w:t>
      </w:r>
      <w:proofErr w:type="spellStart"/>
      <w:r w:rsidR="00B50C96" w:rsidRPr="00B50C96">
        <w:rPr>
          <w:rFonts w:ascii="Garamond" w:hAnsi="Garamond"/>
          <w:sz w:val="21"/>
          <w:szCs w:val="21"/>
        </w:rPr>
        <w:t>Z</w:t>
      </w:r>
      <w:r w:rsidR="00B50C96">
        <w:rPr>
          <w:rFonts w:ascii="Garamond" w:hAnsi="Garamond"/>
          <w:sz w:val="21"/>
          <w:szCs w:val="21"/>
        </w:rPr>
        <w:t>o</w:t>
      </w:r>
      <w:r w:rsidR="00B50C96" w:rsidRPr="00B50C96">
        <w:rPr>
          <w:rFonts w:ascii="Garamond" w:hAnsi="Garamond"/>
          <w:sz w:val="21"/>
          <w:szCs w:val="21"/>
        </w:rPr>
        <w:t>VO</w:t>
      </w:r>
      <w:proofErr w:type="spellEnd"/>
      <w:r w:rsidR="00B50C96" w:rsidRPr="00B50C96">
        <w:rPr>
          <w:rFonts w:ascii="Garamond" w:hAnsi="Garamond"/>
          <w:sz w:val="21"/>
          <w:szCs w:val="21"/>
        </w:rPr>
        <w:t xml:space="preserve"> len v prípade zákaziek, ktorých predpokladaná hodnota v čase vyhlásenia obstarávania je rovná alebo vyššia, ako finančné limity pre </w:t>
      </w:r>
      <w:r w:rsidR="00B50C96" w:rsidRPr="00016418">
        <w:rPr>
          <w:rFonts w:ascii="Garamond" w:hAnsi="Garamond"/>
          <w:sz w:val="21"/>
          <w:szCs w:val="21"/>
          <w:u w:val="single"/>
        </w:rPr>
        <w:t>nadlimitné zákazky podľa § 5 ods. 2 ZVO.</w:t>
      </w:r>
      <w:r w:rsidR="00F916A8" w:rsidRPr="00016418">
        <w:rPr>
          <w:rFonts w:ascii="Garamond" w:hAnsi="Garamond"/>
          <w:sz w:val="21"/>
          <w:szCs w:val="21"/>
          <w:u w:val="single"/>
        </w:rPr>
        <w:t xml:space="preserve"> </w:t>
      </w:r>
    </w:p>
    <w:p w14:paraId="5F4089AF" w14:textId="77777777" w:rsidR="008C48BF" w:rsidRDefault="008C48BF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  <w:u w:val="single"/>
        </w:rPr>
      </w:pPr>
    </w:p>
    <w:p w14:paraId="49EED6EA" w14:textId="294B2277" w:rsidR="008C48BF" w:rsidRPr="00140637" w:rsidRDefault="008C48BF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  <w:r w:rsidRPr="00140637">
        <w:rPr>
          <w:rFonts w:ascii="Garamond" w:hAnsi="Garamond"/>
          <w:sz w:val="21"/>
          <w:szCs w:val="21"/>
        </w:rPr>
        <w:t>Obstarávateľ postupuje pri zadávaní zákaziek podľa prvej časti (základné ustanovenia) a druhej časti prvej hlavy a tretej hlavy zákona (nadlimitné zákazky – spoločné ustanovenia a postup pri nadlimitných zákazkách pre obstarávateľa).</w:t>
      </w:r>
    </w:p>
    <w:p w14:paraId="42760326" w14:textId="77777777" w:rsidR="008C48BF" w:rsidRDefault="008C48BF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  <w:u w:val="single"/>
        </w:rPr>
      </w:pPr>
    </w:p>
    <w:p w14:paraId="163E2AD7" w14:textId="77777777" w:rsidR="00A31937" w:rsidRPr="00502BC2" w:rsidRDefault="00A31937" w:rsidP="00B62BDD">
      <w:pPr>
        <w:pStyle w:val="Obyajntext"/>
        <w:spacing w:line="276" w:lineRule="auto"/>
        <w:jc w:val="both"/>
        <w:rPr>
          <w:rFonts w:ascii="Garamond" w:hAnsi="Garamond"/>
          <w:b/>
          <w:sz w:val="21"/>
          <w:szCs w:val="21"/>
        </w:rPr>
      </w:pPr>
      <w:r w:rsidRPr="00502BC2">
        <w:rPr>
          <w:rFonts w:ascii="Garamond" w:hAnsi="Garamond"/>
          <w:b/>
          <w:sz w:val="21"/>
          <w:szCs w:val="21"/>
        </w:rPr>
        <w:t xml:space="preserve">Možno teda </w:t>
      </w:r>
      <w:r w:rsidR="008C48BF" w:rsidRPr="00502BC2">
        <w:rPr>
          <w:rFonts w:ascii="Garamond" w:hAnsi="Garamond"/>
          <w:b/>
          <w:sz w:val="21"/>
          <w:szCs w:val="21"/>
        </w:rPr>
        <w:t xml:space="preserve">konštatovať, že pre </w:t>
      </w:r>
      <w:r w:rsidRPr="00502BC2">
        <w:rPr>
          <w:rFonts w:ascii="Garamond" w:hAnsi="Garamond"/>
          <w:b/>
          <w:sz w:val="21"/>
          <w:szCs w:val="21"/>
        </w:rPr>
        <w:t xml:space="preserve">obstarávateľov pri zadávaní zákaziek sú na účely </w:t>
      </w:r>
      <w:proofErr w:type="spellStart"/>
      <w:r w:rsidRPr="00502BC2">
        <w:rPr>
          <w:rFonts w:ascii="Garamond" w:hAnsi="Garamond"/>
          <w:b/>
          <w:sz w:val="21"/>
          <w:szCs w:val="21"/>
        </w:rPr>
        <w:t>ZoVO</w:t>
      </w:r>
      <w:proofErr w:type="spellEnd"/>
      <w:r w:rsidR="008C48BF" w:rsidRPr="00502BC2">
        <w:rPr>
          <w:rFonts w:ascii="Garamond" w:hAnsi="Garamond"/>
          <w:b/>
          <w:sz w:val="21"/>
          <w:szCs w:val="21"/>
        </w:rPr>
        <w:t xml:space="preserve"> </w:t>
      </w:r>
      <w:r w:rsidRPr="00502BC2">
        <w:rPr>
          <w:rFonts w:ascii="Garamond" w:hAnsi="Garamond"/>
          <w:b/>
          <w:sz w:val="21"/>
          <w:szCs w:val="21"/>
        </w:rPr>
        <w:t>p</w:t>
      </w:r>
      <w:r w:rsidR="008C48BF" w:rsidRPr="00502BC2">
        <w:rPr>
          <w:rFonts w:ascii="Garamond" w:hAnsi="Garamond"/>
          <w:b/>
          <w:sz w:val="21"/>
          <w:szCs w:val="21"/>
        </w:rPr>
        <w:t>odstatné finančné limity, ktoré stanovujú</w:t>
      </w:r>
      <w:r w:rsidRPr="00502BC2">
        <w:rPr>
          <w:rFonts w:ascii="Garamond" w:hAnsi="Garamond"/>
          <w:b/>
          <w:sz w:val="21"/>
          <w:szCs w:val="21"/>
        </w:rPr>
        <w:t xml:space="preserve">, či pôjde o nadlimitnú zákazku. </w:t>
      </w:r>
    </w:p>
    <w:p w14:paraId="2B0E9831" w14:textId="77777777" w:rsidR="00016418" w:rsidRPr="00140637" w:rsidRDefault="00016418" w:rsidP="008C48BF">
      <w:pPr>
        <w:pStyle w:val="Obyajntext"/>
        <w:jc w:val="both"/>
        <w:rPr>
          <w:rFonts w:ascii="Garamond" w:hAnsi="Garamond"/>
          <w:sz w:val="21"/>
          <w:szCs w:val="21"/>
        </w:rPr>
      </w:pPr>
    </w:p>
    <w:p w14:paraId="2FF57E3E" w14:textId="216356F4" w:rsidR="008C48BF" w:rsidRPr="00016418" w:rsidRDefault="00A31937" w:rsidP="00B62BDD">
      <w:pPr>
        <w:pStyle w:val="Obyajntext"/>
        <w:spacing w:line="276" w:lineRule="auto"/>
        <w:jc w:val="both"/>
        <w:rPr>
          <w:rFonts w:ascii="Garamond" w:hAnsi="Garamond"/>
          <w:i/>
          <w:sz w:val="21"/>
          <w:szCs w:val="21"/>
          <w:u w:val="single"/>
        </w:rPr>
      </w:pPr>
      <w:r>
        <w:rPr>
          <w:rFonts w:ascii="Garamond" w:hAnsi="Garamond"/>
          <w:sz w:val="21"/>
          <w:szCs w:val="21"/>
          <w:u w:val="single"/>
        </w:rPr>
        <w:t>Podľa ustanovenia § 1 písm. d) Vyhlášky Úradu pre verejné obstarávanie</w:t>
      </w:r>
      <w:r w:rsidR="00A13BCA" w:rsidRPr="00A13BCA">
        <w:rPr>
          <w:rFonts w:ascii="Garamond" w:hAnsi="Garamond"/>
          <w:sz w:val="21"/>
          <w:szCs w:val="21"/>
          <w:u w:val="single"/>
        </w:rPr>
        <w:t xml:space="preserve"> </w:t>
      </w:r>
      <w:r w:rsidR="00A13BCA">
        <w:rPr>
          <w:rFonts w:ascii="Garamond" w:hAnsi="Garamond"/>
          <w:sz w:val="21"/>
          <w:szCs w:val="21"/>
          <w:u w:val="single"/>
        </w:rPr>
        <w:t>č. 428/2019 Z. z.</w:t>
      </w:r>
      <w:r>
        <w:rPr>
          <w:rFonts w:ascii="Garamond" w:hAnsi="Garamond"/>
          <w:sz w:val="21"/>
          <w:szCs w:val="21"/>
          <w:u w:val="single"/>
        </w:rPr>
        <w:t>, ktorou sa ustanovuje finančný limit pre nadlimitnú zákazku, finančný limit pre nadlimitnú koncesiu a finančný limit pri súťaži</w:t>
      </w:r>
      <w:r w:rsidR="00A103D4">
        <w:rPr>
          <w:rFonts w:ascii="Garamond" w:hAnsi="Garamond"/>
          <w:sz w:val="21"/>
          <w:szCs w:val="21"/>
          <w:u w:val="single"/>
        </w:rPr>
        <w:t xml:space="preserve"> (ďalej aj len ako „</w:t>
      </w:r>
      <w:r w:rsidR="00A103D4" w:rsidRPr="00502BC2">
        <w:rPr>
          <w:rFonts w:ascii="Garamond" w:hAnsi="Garamond"/>
          <w:b/>
          <w:i/>
          <w:sz w:val="21"/>
          <w:szCs w:val="21"/>
          <w:u w:val="single"/>
        </w:rPr>
        <w:t>Vyhláška</w:t>
      </w:r>
      <w:r w:rsidR="00A103D4">
        <w:rPr>
          <w:rFonts w:ascii="Garamond" w:hAnsi="Garamond"/>
          <w:sz w:val="21"/>
          <w:szCs w:val="21"/>
          <w:u w:val="single"/>
        </w:rPr>
        <w:t>“)</w:t>
      </w:r>
      <w:r w:rsidR="00A13BCA">
        <w:rPr>
          <w:rFonts w:ascii="Garamond" w:hAnsi="Garamond"/>
          <w:sz w:val="21"/>
          <w:szCs w:val="21"/>
          <w:u w:val="single"/>
        </w:rPr>
        <w:t xml:space="preserve"> návrhov</w:t>
      </w:r>
      <w:r>
        <w:rPr>
          <w:rFonts w:ascii="Garamond" w:hAnsi="Garamond"/>
          <w:sz w:val="21"/>
          <w:szCs w:val="21"/>
          <w:u w:val="single"/>
        </w:rPr>
        <w:t xml:space="preserve">: </w:t>
      </w:r>
      <w:r w:rsidRPr="00016418">
        <w:rPr>
          <w:rFonts w:ascii="Garamond" w:hAnsi="Garamond"/>
          <w:i/>
          <w:sz w:val="21"/>
          <w:szCs w:val="21"/>
          <w:u w:val="single"/>
        </w:rPr>
        <w:t xml:space="preserve">„Finančný limit pre nadlimitnú zákazku je </w:t>
      </w:r>
      <w:r w:rsidRPr="00016418">
        <w:rPr>
          <w:rFonts w:ascii="Garamond" w:hAnsi="Garamond"/>
          <w:b/>
          <w:i/>
          <w:sz w:val="21"/>
          <w:szCs w:val="21"/>
          <w:u w:val="single"/>
        </w:rPr>
        <w:t>428 000 eur</w:t>
      </w:r>
      <w:r w:rsidRPr="00016418">
        <w:rPr>
          <w:rFonts w:ascii="Garamond" w:hAnsi="Garamond"/>
          <w:i/>
          <w:sz w:val="21"/>
          <w:szCs w:val="21"/>
          <w:u w:val="single"/>
        </w:rPr>
        <w:t xml:space="preserve"> </w:t>
      </w:r>
      <w:r w:rsidRPr="00016418">
        <w:rPr>
          <w:rFonts w:ascii="Garamond" w:hAnsi="Garamond"/>
          <w:b/>
          <w:i/>
          <w:sz w:val="21"/>
          <w:szCs w:val="21"/>
          <w:u w:val="single"/>
        </w:rPr>
        <w:t>pre obstarávateľa</w:t>
      </w:r>
      <w:r w:rsidRPr="00016418">
        <w:rPr>
          <w:rFonts w:ascii="Garamond" w:hAnsi="Garamond"/>
          <w:i/>
          <w:sz w:val="21"/>
          <w:szCs w:val="21"/>
          <w:u w:val="single"/>
        </w:rPr>
        <w:t>, ak ide o zákazku na dodanie tovaru alebo zákazku na poskytnutie služby okrem zákazky na poskytnutie služby uvedenej v prílohe č. 1 zákona</w:t>
      </w:r>
      <w:r>
        <w:rPr>
          <w:rFonts w:ascii="Garamond" w:hAnsi="Garamond"/>
          <w:i/>
          <w:sz w:val="21"/>
          <w:szCs w:val="21"/>
          <w:u w:val="single"/>
        </w:rPr>
        <w:t>,</w:t>
      </w:r>
      <w:r w:rsidRPr="00016418">
        <w:rPr>
          <w:rFonts w:ascii="Garamond" w:hAnsi="Garamond"/>
          <w:i/>
          <w:sz w:val="21"/>
          <w:szCs w:val="21"/>
          <w:u w:val="single"/>
        </w:rPr>
        <w:t>“</w:t>
      </w:r>
    </w:p>
    <w:p w14:paraId="5B8630BC" w14:textId="77777777" w:rsidR="00F916A8" w:rsidRPr="00016418" w:rsidRDefault="00F916A8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  <w:u w:val="single"/>
        </w:rPr>
      </w:pPr>
    </w:p>
    <w:p w14:paraId="41C533D9" w14:textId="37AFAEA0" w:rsidR="00655E91" w:rsidRDefault="00E34EC0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V roku </w:t>
      </w:r>
      <w:r w:rsidR="00777C0E">
        <w:rPr>
          <w:rFonts w:ascii="Garamond" w:hAnsi="Garamond"/>
          <w:sz w:val="21"/>
          <w:szCs w:val="21"/>
        </w:rPr>
        <w:t>2020</w:t>
      </w:r>
      <w:r>
        <w:rPr>
          <w:rFonts w:ascii="Garamond" w:hAnsi="Garamond"/>
          <w:sz w:val="21"/>
          <w:szCs w:val="21"/>
        </w:rPr>
        <w:t xml:space="preserve"> BVS obstarávala zákazu pod názvom: </w:t>
      </w:r>
      <w:r w:rsidRPr="002F0363">
        <w:rPr>
          <w:rFonts w:ascii="Garamond" w:hAnsi="Garamond"/>
          <w:i/>
          <w:sz w:val="21"/>
          <w:szCs w:val="21"/>
        </w:rPr>
        <w:t>„Odborné prehliadky a odborné skúšky vyhradených technických zariadení“</w:t>
      </w:r>
      <w:r>
        <w:rPr>
          <w:rFonts w:ascii="Garamond" w:hAnsi="Garamond"/>
          <w:i/>
          <w:sz w:val="21"/>
          <w:szCs w:val="21"/>
        </w:rPr>
        <w:t xml:space="preserve"> </w:t>
      </w:r>
      <w:r w:rsidRPr="00016418">
        <w:rPr>
          <w:rFonts w:ascii="Garamond" w:hAnsi="Garamond"/>
          <w:sz w:val="21"/>
          <w:szCs w:val="21"/>
        </w:rPr>
        <w:t>(ďalej aj ako „</w:t>
      </w:r>
      <w:r w:rsidRPr="00016418">
        <w:rPr>
          <w:rFonts w:ascii="Garamond" w:hAnsi="Garamond"/>
          <w:b/>
          <w:i/>
          <w:sz w:val="21"/>
          <w:szCs w:val="21"/>
        </w:rPr>
        <w:t>Zákazka</w:t>
      </w:r>
      <w:r w:rsidRPr="00016418">
        <w:rPr>
          <w:rFonts w:ascii="Garamond" w:hAnsi="Garamond"/>
          <w:sz w:val="21"/>
          <w:szCs w:val="21"/>
        </w:rPr>
        <w:t>“)</w:t>
      </w:r>
      <w:r w:rsidRPr="00D153D7">
        <w:rPr>
          <w:rFonts w:ascii="Garamond" w:hAnsi="Garamond"/>
          <w:sz w:val="21"/>
          <w:szCs w:val="21"/>
        </w:rPr>
        <w:t>.</w:t>
      </w:r>
      <w:r>
        <w:rPr>
          <w:rFonts w:ascii="Garamond" w:hAnsi="Garamond"/>
          <w:sz w:val="21"/>
          <w:szCs w:val="21"/>
        </w:rPr>
        <w:t xml:space="preserve"> </w:t>
      </w:r>
    </w:p>
    <w:p w14:paraId="036702FD" w14:textId="77777777" w:rsidR="00655E91" w:rsidRDefault="00655E91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</w:p>
    <w:p w14:paraId="3389BD5A" w14:textId="172DD4EC" w:rsidR="006D21D5" w:rsidRDefault="00655E91" w:rsidP="00B62BDD">
      <w:pPr>
        <w:pStyle w:val="Obyajntext"/>
        <w:spacing w:line="276" w:lineRule="auto"/>
        <w:jc w:val="both"/>
        <w:rPr>
          <w:rFonts w:ascii="Garamond" w:hAnsi="Garamond"/>
          <w:iCs/>
          <w:color w:val="000000"/>
          <w:sz w:val="21"/>
          <w:szCs w:val="21"/>
        </w:rPr>
      </w:pPr>
      <w:r>
        <w:rPr>
          <w:rFonts w:ascii="Garamond" w:hAnsi="Garamond"/>
          <w:sz w:val="21"/>
          <w:szCs w:val="21"/>
        </w:rPr>
        <w:t>V rámci v</w:t>
      </w:r>
      <w:r w:rsidR="00AD77F9">
        <w:rPr>
          <w:rFonts w:ascii="Garamond" w:hAnsi="Garamond"/>
          <w:sz w:val="21"/>
          <w:szCs w:val="21"/>
        </w:rPr>
        <w:t>yššie uvedenej Zákazky však BVS</w:t>
      </w:r>
      <w:r w:rsidR="006D21D5">
        <w:rPr>
          <w:rFonts w:ascii="Garamond" w:hAnsi="Garamond"/>
          <w:sz w:val="21"/>
          <w:szCs w:val="21"/>
        </w:rPr>
        <w:t xml:space="preserve"> v roku 2020, ako obstarávateľ,</w:t>
      </w:r>
      <w:r w:rsidR="00AD77F9">
        <w:rPr>
          <w:rFonts w:ascii="Garamond" w:hAnsi="Garamond"/>
          <w:sz w:val="21"/>
          <w:szCs w:val="21"/>
        </w:rPr>
        <w:t xml:space="preserve"> </w:t>
      </w:r>
      <w:r w:rsidR="00AD77F9" w:rsidRPr="00AD77F9">
        <w:rPr>
          <w:rFonts w:ascii="Garamond" w:hAnsi="Garamond"/>
          <w:sz w:val="21"/>
          <w:szCs w:val="21"/>
        </w:rPr>
        <w:t>uzavrela tri rám</w:t>
      </w:r>
      <w:r w:rsidR="00AD77F9">
        <w:rPr>
          <w:rFonts w:ascii="Garamond" w:hAnsi="Garamond"/>
          <w:sz w:val="21"/>
          <w:szCs w:val="21"/>
        </w:rPr>
        <w:t xml:space="preserve">cové zmluvy o výkone servisných </w:t>
      </w:r>
      <w:r w:rsidR="00AD77F9" w:rsidRPr="00AD77F9">
        <w:rPr>
          <w:rFonts w:ascii="Garamond" w:hAnsi="Garamond"/>
          <w:sz w:val="21"/>
          <w:szCs w:val="21"/>
        </w:rPr>
        <w:t>služieb s tromi rôznymi spoločnosťami</w:t>
      </w:r>
      <w:r w:rsidR="006D21D5">
        <w:rPr>
          <w:rFonts w:ascii="Garamond" w:hAnsi="Garamond"/>
          <w:iCs/>
          <w:color w:val="000000"/>
          <w:sz w:val="21"/>
          <w:szCs w:val="21"/>
        </w:rPr>
        <w:t xml:space="preserve"> a to nasledovne: Zmluva uzavretá medzi BVS a spoločnosťou </w:t>
      </w:r>
      <w:proofErr w:type="spellStart"/>
      <w:r w:rsidR="006D21D5">
        <w:rPr>
          <w:rFonts w:ascii="Garamond" w:hAnsi="Garamond"/>
          <w:iCs/>
          <w:color w:val="000000"/>
          <w:sz w:val="21"/>
          <w:szCs w:val="21"/>
        </w:rPr>
        <w:t>Techcontrol</w:t>
      </w:r>
      <w:proofErr w:type="spellEnd"/>
      <w:r w:rsidR="006D21D5">
        <w:rPr>
          <w:rFonts w:ascii="Garamond" w:hAnsi="Garamond"/>
          <w:iCs/>
          <w:color w:val="000000"/>
          <w:sz w:val="21"/>
          <w:szCs w:val="21"/>
        </w:rPr>
        <w:t xml:space="preserve">, </w:t>
      </w:r>
      <w:proofErr w:type="spellStart"/>
      <w:r w:rsidR="006D21D5">
        <w:rPr>
          <w:rFonts w:ascii="Garamond" w:hAnsi="Garamond"/>
          <w:iCs/>
          <w:color w:val="000000"/>
          <w:sz w:val="21"/>
          <w:szCs w:val="21"/>
        </w:rPr>
        <w:t>s.r.o</w:t>
      </w:r>
      <w:proofErr w:type="spellEnd"/>
      <w:r w:rsidR="006D21D5">
        <w:rPr>
          <w:rFonts w:ascii="Garamond" w:hAnsi="Garamond"/>
          <w:iCs/>
          <w:color w:val="000000"/>
          <w:sz w:val="21"/>
          <w:szCs w:val="21"/>
        </w:rPr>
        <w:t xml:space="preserve">. </w:t>
      </w:r>
      <w:r w:rsidR="006D21D5" w:rsidRPr="00016418">
        <w:rPr>
          <w:rFonts w:ascii="Garamond" w:hAnsi="Garamond"/>
          <w:iCs/>
          <w:color w:val="000000"/>
          <w:sz w:val="21"/>
          <w:szCs w:val="21"/>
        </w:rPr>
        <w:t>zo dňa</w:t>
      </w:r>
      <w:r w:rsidR="006D21D5">
        <w:rPr>
          <w:rFonts w:ascii="Garamond" w:hAnsi="Garamond"/>
          <w:iCs/>
          <w:color w:val="000000"/>
          <w:sz w:val="21"/>
          <w:szCs w:val="21"/>
        </w:rPr>
        <w:t xml:space="preserve"> 05.08.2020 </w:t>
      </w:r>
      <w:r w:rsidR="006D21D5" w:rsidRPr="00502BC2">
        <w:rPr>
          <w:rFonts w:ascii="Garamond" w:hAnsi="Garamond"/>
          <w:iCs/>
          <w:color w:val="000000"/>
          <w:sz w:val="21"/>
          <w:szCs w:val="21"/>
        </w:rPr>
        <w:t xml:space="preserve">vo výške </w:t>
      </w:r>
      <w:r w:rsidR="006D21D5" w:rsidRPr="00502BC2">
        <w:rPr>
          <w:rFonts w:ascii="Garamond" w:hAnsi="Garamond"/>
          <w:iCs/>
          <w:color w:val="000000"/>
          <w:sz w:val="21"/>
          <w:szCs w:val="21"/>
          <w:u w:val="single"/>
        </w:rPr>
        <w:t>188</w:t>
      </w:r>
      <w:r w:rsidR="00A13BCA" w:rsidRPr="00502BC2">
        <w:rPr>
          <w:rFonts w:ascii="Garamond" w:hAnsi="Garamond"/>
          <w:iCs/>
          <w:color w:val="000000"/>
          <w:sz w:val="21"/>
          <w:szCs w:val="21"/>
          <w:u w:val="single"/>
        </w:rPr>
        <w:t>.</w:t>
      </w:r>
      <w:r w:rsidR="006D21D5" w:rsidRPr="00502BC2">
        <w:rPr>
          <w:rFonts w:ascii="Garamond" w:hAnsi="Garamond"/>
          <w:iCs/>
          <w:color w:val="000000"/>
          <w:sz w:val="21"/>
          <w:szCs w:val="21"/>
          <w:u w:val="single"/>
        </w:rPr>
        <w:t>220</w:t>
      </w:r>
      <w:r w:rsidR="00A13BCA" w:rsidRPr="00502BC2">
        <w:rPr>
          <w:rFonts w:ascii="Garamond" w:hAnsi="Garamond"/>
          <w:iCs/>
          <w:color w:val="000000"/>
          <w:sz w:val="21"/>
          <w:szCs w:val="21"/>
          <w:u w:val="single"/>
        </w:rPr>
        <w:t>,-</w:t>
      </w:r>
      <w:r w:rsidR="006D21D5" w:rsidRPr="00502BC2">
        <w:rPr>
          <w:rFonts w:ascii="Garamond" w:hAnsi="Garamond"/>
          <w:iCs/>
          <w:color w:val="000000"/>
          <w:sz w:val="21"/>
          <w:szCs w:val="21"/>
          <w:u w:val="single"/>
        </w:rPr>
        <w:t xml:space="preserve"> EUR</w:t>
      </w:r>
      <w:r w:rsidR="006D21D5" w:rsidRPr="00502BC2">
        <w:rPr>
          <w:rFonts w:ascii="Garamond" w:hAnsi="Garamond"/>
          <w:iCs/>
          <w:color w:val="000000"/>
          <w:sz w:val="21"/>
          <w:szCs w:val="21"/>
        </w:rPr>
        <w:t>,</w:t>
      </w:r>
      <w:r w:rsidR="006D21D5">
        <w:rPr>
          <w:rFonts w:ascii="Garamond" w:hAnsi="Garamond"/>
          <w:iCs/>
          <w:color w:val="000000"/>
          <w:sz w:val="21"/>
          <w:szCs w:val="21"/>
        </w:rPr>
        <w:t xml:space="preserve"> Zmluva uzavretá medzi BVS a Slovenskou revíznou a servisnou spoločnosťou, </w:t>
      </w:r>
      <w:proofErr w:type="spellStart"/>
      <w:r w:rsidR="006D21D5">
        <w:rPr>
          <w:rFonts w:ascii="Garamond" w:hAnsi="Garamond"/>
          <w:iCs/>
          <w:color w:val="000000"/>
          <w:sz w:val="21"/>
          <w:szCs w:val="21"/>
        </w:rPr>
        <w:t>s.r.o</w:t>
      </w:r>
      <w:proofErr w:type="spellEnd"/>
      <w:r w:rsidR="006D21D5">
        <w:rPr>
          <w:rFonts w:ascii="Garamond" w:hAnsi="Garamond"/>
          <w:iCs/>
          <w:color w:val="000000"/>
          <w:sz w:val="21"/>
          <w:szCs w:val="21"/>
        </w:rPr>
        <w:t xml:space="preserve">. </w:t>
      </w:r>
      <w:r w:rsidR="006D21D5" w:rsidRPr="00016418">
        <w:rPr>
          <w:rFonts w:ascii="Garamond" w:hAnsi="Garamond"/>
          <w:iCs/>
          <w:color w:val="000000"/>
          <w:sz w:val="21"/>
          <w:szCs w:val="21"/>
        </w:rPr>
        <w:t>zo dňa</w:t>
      </w:r>
      <w:r w:rsidR="006D21D5">
        <w:rPr>
          <w:rFonts w:ascii="Garamond" w:hAnsi="Garamond"/>
          <w:iCs/>
          <w:color w:val="000000"/>
          <w:sz w:val="21"/>
          <w:szCs w:val="21"/>
        </w:rPr>
        <w:t xml:space="preserve"> 04.08.2020 vo výške </w:t>
      </w:r>
      <w:r w:rsidR="006D21D5" w:rsidRPr="00B62BDD">
        <w:rPr>
          <w:rFonts w:ascii="Garamond" w:hAnsi="Garamond"/>
          <w:iCs/>
          <w:color w:val="000000"/>
          <w:sz w:val="21"/>
          <w:szCs w:val="21"/>
          <w:u w:val="single"/>
        </w:rPr>
        <w:t>379</w:t>
      </w:r>
      <w:r w:rsidR="00A13BCA">
        <w:rPr>
          <w:rFonts w:ascii="Garamond" w:hAnsi="Garamond"/>
          <w:iCs/>
          <w:color w:val="000000"/>
          <w:sz w:val="21"/>
          <w:szCs w:val="21"/>
          <w:u w:val="single"/>
        </w:rPr>
        <w:t>.</w:t>
      </w:r>
      <w:r w:rsidR="006D21D5" w:rsidRPr="00B62BDD">
        <w:rPr>
          <w:rFonts w:ascii="Garamond" w:hAnsi="Garamond"/>
          <w:iCs/>
          <w:color w:val="000000"/>
          <w:sz w:val="21"/>
          <w:szCs w:val="21"/>
          <w:u w:val="single"/>
        </w:rPr>
        <w:t>257,32 EUR</w:t>
      </w:r>
      <w:r w:rsidR="006D21D5">
        <w:rPr>
          <w:rFonts w:ascii="Garamond" w:hAnsi="Garamond"/>
          <w:iCs/>
          <w:color w:val="000000"/>
          <w:sz w:val="21"/>
          <w:szCs w:val="21"/>
        </w:rPr>
        <w:t xml:space="preserve"> a</w:t>
      </w:r>
      <w:r w:rsidR="00A13BCA">
        <w:rPr>
          <w:rFonts w:ascii="Garamond" w:hAnsi="Garamond"/>
          <w:iCs/>
          <w:color w:val="000000"/>
          <w:sz w:val="21"/>
          <w:szCs w:val="21"/>
        </w:rPr>
        <w:t xml:space="preserve"> ďalej </w:t>
      </w:r>
      <w:r w:rsidR="006D21D5">
        <w:rPr>
          <w:rFonts w:ascii="Garamond" w:hAnsi="Garamond"/>
          <w:iCs/>
          <w:color w:val="000000"/>
          <w:sz w:val="21"/>
          <w:szCs w:val="21"/>
        </w:rPr>
        <w:t xml:space="preserve">Zmluva uzavretá medzi BVS a spoločnosťou </w:t>
      </w:r>
      <w:proofErr w:type="spellStart"/>
      <w:r w:rsidR="006D21D5">
        <w:rPr>
          <w:rFonts w:ascii="Garamond" w:hAnsi="Garamond"/>
          <w:iCs/>
          <w:color w:val="000000"/>
          <w:sz w:val="21"/>
          <w:szCs w:val="21"/>
        </w:rPr>
        <w:t>Tempering</w:t>
      </w:r>
      <w:proofErr w:type="spellEnd"/>
      <w:r w:rsidR="006D21D5">
        <w:rPr>
          <w:rFonts w:ascii="Garamond" w:hAnsi="Garamond"/>
          <w:iCs/>
          <w:color w:val="000000"/>
          <w:sz w:val="21"/>
          <w:szCs w:val="21"/>
        </w:rPr>
        <w:t xml:space="preserve">, </w:t>
      </w:r>
      <w:proofErr w:type="spellStart"/>
      <w:r w:rsidR="006D21D5">
        <w:rPr>
          <w:rFonts w:ascii="Garamond" w:hAnsi="Garamond"/>
          <w:iCs/>
          <w:color w:val="000000"/>
          <w:sz w:val="21"/>
          <w:szCs w:val="21"/>
        </w:rPr>
        <w:t>s.r.o</w:t>
      </w:r>
      <w:proofErr w:type="spellEnd"/>
      <w:r w:rsidR="006D21D5">
        <w:rPr>
          <w:rFonts w:ascii="Garamond" w:hAnsi="Garamond"/>
          <w:iCs/>
          <w:color w:val="000000"/>
          <w:sz w:val="21"/>
          <w:szCs w:val="21"/>
        </w:rPr>
        <w:t xml:space="preserve">. zo dňa 06.08.2020 vo výške </w:t>
      </w:r>
      <w:r w:rsidR="006D21D5" w:rsidRPr="00B62BDD">
        <w:rPr>
          <w:rFonts w:ascii="Garamond" w:hAnsi="Garamond"/>
          <w:iCs/>
          <w:color w:val="000000"/>
          <w:sz w:val="21"/>
          <w:szCs w:val="21"/>
          <w:u w:val="single"/>
        </w:rPr>
        <w:t>17</w:t>
      </w:r>
      <w:r w:rsidR="00A13BCA">
        <w:rPr>
          <w:rFonts w:ascii="Garamond" w:hAnsi="Garamond"/>
          <w:iCs/>
          <w:color w:val="000000"/>
          <w:sz w:val="21"/>
          <w:szCs w:val="21"/>
          <w:u w:val="single"/>
        </w:rPr>
        <w:t>.</w:t>
      </w:r>
      <w:r w:rsidR="006D21D5" w:rsidRPr="00B62BDD">
        <w:rPr>
          <w:rFonts w:ascii="Garamond" w:hAnsi="Garamond"/>
          <w:iCs/>
          <w:color w:val="000000"/>
          <w:sz w:val="21"/>
          <w:szCs w:val="21"/>
          <w:u w:val="single"/>
        </w:rPr>
        <w:t>343,06 EUR</w:t>
      </w:r>
      <w:r w:rsidR="006D21D5">
        <w:rPr>
          <w:rFonts w:ascii="Garamond" w:hAnsi="Garamond"/>
          <w:iCs/>
          <w:color w:val="000000"/>
          <w:sz w:val="21"/>
          <w:szCs w:val="21"/>
        </w:rPr>
        <w:t xml:space="preserve">. </w:t>
      </w:r>
    </w:p>
    <w:p w14:paraId="080DD1F8" w14:textId="77777777" w:rsidR="006D21D5" w:rsidRDefault="006D21D5" w:rsidP="00B62BDD">
      <w:pPr>
        <w:pStyle w:val="Obyajntext"/>
        <w:spacing w:line="276" w:lineRule="auto"/>
        <w:jc w:val="both"/>
        <w:rPr>
          <w:rFonts w:ascii="Garamond" w:hAnsi="Garamond"/>
          <w:iCs/>
          <w:color w:val="000000"/>
          <w:sz w:val="21"/>
          <w:szCs w:val="21"/>
        </w:rPr>
      </w:pPr>
    </w:p>
    <w:p w14:paraId="6677C69A" w14:textId="77777777" w:rsidR="00502BC2" w:rsidRDefault="00AD77F9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  <w:r w:rsidRPr="00AD77F9">
        <w:rPr>
          <w:rFonts w:ascii="Garamond" w:hAnsi="Garamond"/>
          <w:sz w:val="21"/>
          <w:szCs w:val="21"/>
        </w:rPr>
        <w:t>Všetky tri rámcové zmluvy</w:t>
      </w:r>
      <w:r>
        <w:rPr>
          <w:rFonts w:ascii="Garamond" w:hAnsi="Garamond"/>
          <w:sz w:val="21"/>
          <w:szCs w:val="21"/>
        </w:rPr>
        <w:t xml:space="preserve"> </w:t>
      </w:r>
      <w:r w:rsidRPr="00AD77F9">
        <w:rPr>
          <w:rFonts w:ascii="Garamond" w:hAnsi="Garamond"/>
          <w:sz w:val="21"/>
          <w:szCs w:val="21"/>
        </w:rPr>
        <w:t>majú rovnaký predmet a líšia sa iba v tom, aké vyhradené te</w:t>
      </w:r>
      <w:r>
        <w:rPr>
          <w:rFonts w:ascii="Garamond" w:hAnsi="Garamond"/>
          <w:sz w:val="21"/>
          <w:szCs w:val="21"/>
        </w:rPr>
        <w:t xml:space="preserve">chnické zariadenia sú predmetom </w:t>
      </w:r>
      <w:r w:rsidRPr="00AD77F9">
        <w:rPr>
          <w:rFonts w:ascii="Garamond" w:hAnsi="Garamond"/>
          <w:sz w:val="21"/>
          <w:szCs w:val="21"/>
        </w:rPr>
        <w:t>odborných prehliadok a odborných skúšok, ktoré má tá-ktorá sp</w:t>
      </w:r>
      <w:r>
        <w:rPr>
          <w:rFonts w:ascii="Garamond" w:hAnsi="Garamond"/>
          <w:sz w:val="21"/>
          <w:szCs w:val="21"/>
        </w:rPr>
        <w:t xml:space="preserve">oločnosť vykonať. </w:t>
      </w:r>
      <w:r w:rsidR="0023294E">
        <w:rPr>
          <w:rFonts w:ascii="Garamond" w:hAnsi="Garamond"/>
          <w:sz w:val="21"/>
          <w:szCs w:val="21"/>
        </w:rPr>
        <w:t xml:space="preserve">Zmluvné </w:t>
      </w:r>
      <w:r w:rsidR="0023294E" w:rsidRPr="0023294E">
        <w:rPr>
          <w:rFonts w:ascii="Garamond" w:hAnsi="Garamond"/>
          <w:sz w:val="21"/>
          <w:szCs w:val="21"/>
        </w:rPr>
        <w:t xml:space="preserve">ceny týchto služieb ani v jednom prípade </w:t>
      </w:r>
      <w:r w:rsidR="00A13BCA">
        <w:rPr>
          <w:rFonts w:ascii="Garamond" w:hAnsi="Garamond"/>
          <w:sz w:val="21"/>
          <w:szCs w:val="21"/>
        </w:rPr>
        <w:t xml:space="preserve">jednotlivo </w:t>
      </w:r>
      <w:r w:rsidR="0023294E" w:rsidRPr="0023294E">
        <w:rPr>
          <w:rFonts w:ascii="Garamond" w:hAnsi="Garamond"/>
          <w:sz w:val="21"/>
          <w:szCs w:val="21"/>
        </w:rPr>
        <w:t>neprekročili nadlim</w:t>
      </w:r>
      <w:r w:rsidR="0098792E">
        <w:rPr>
          <w:rFonts w:ascii="Garamond" w:hAnsi="Garamond"/>
          <w:sz w:val="21"/>
          <w:szCs w:val="21"/>
        </w:rPr>
        <w:t>itnú sumu zákazky</w:t>
      </w:r>
      <w:r w:rsidR="00A13BCA">
        <w:rPr>
          <w:rFonts w:ascii="Garamond" w:hAnsi="Garamond"/>
          <w:sz w:val="21"/>
          <w:szCs w:val="21"/>
        </w:rPr>
        <w:t xml:space="preserve"> stanovenú predmetnou Vyhláškou pre obstarávateľa</w:t>
      </w:r>
      <w:r w:rsidR="0098792E">
        <w:rPr>
          <w:rFonts w:ascii="Garamond" w:hAnsi="Garamond"/>
          <w:sz w:val="21"/>
          <w:szCs w:val="21"/>
        </w:rPr>
        <w:t xml:space="preserve">, </w:t>
      </w:r>
      <w:r w:rsidR="00A103D4">
        <w:rPr>
          <w:rFonts w:ascii="Garamond" w:hAnsi="Garamond"/>
          <w:sz w:val="21"/>
          <w:szCs w:val="21"/>
        </w:rPr>
        <w:t xml:space="preserve">t. j. sumu 428.000,- EUR, </w:t>
      </w:r>
      <w:r w:rsidR="0098792E">
        <w:rPr>
          <w:rFonts w:ascii="Garamond" w:hAnsi="Garamond"/>
          <w:sz w:val="21"/>
          <w:szCs w:val="21"/>
        </w:rPr>
        <w:t>z čoho by sa</w:t>
      </w:r>
      <w:r w:rsidR="00A103D4">
        <w:rPr>
          <w:rFonts w:ascii="Garamond" w:hAnsi="Garamond"/>
          <w:sz w:val="21"/>
          <w:szCs w:val="21"/>
        </w:rPr>
        <w:t xml:space="preserve"> podľa nášho názoru</w:t>
      </w:r>
      <w:r w:rsidR="0098792E">
        <w:rPr>
          <w:rFonts w:ascii="Garamond" w:hAnsi="Garamond"/>
          <w:sz w:val="21"/>
          <w:szCs w:val="21"/>
        </w:rPr>
        <w:t xml:space="preserve"> </w:t>
      </w:r>
      <w:r w:rsidR="0023294E" w:rsidRPr="0023294E">
        <w:rPr>
          <w:rFonts w:ascii="Garamond" w:hAnsi="Garamond"/>
          <w:sz w:val="21"/>
          <w:szCs w:val="21"/>
        </w:rPr>
        <w:t>mohlo</w:t>
      </w:r>
      <w:r w:rsidR="00A103D4">
        <w:rPr>
          <w:rFonts w:ascii="Garamond" w:hAnsi="Garamond"/>
          <w:sz w:val="21"/>
          <w:szCs w:val="21"/>
        </w:rPr>
        <w:t xml:space="preserve"> mylne</w:t>
      </w:r>
      <w:r w:rsidR="0023294E" w:rsidRPr="0023294E">
        <w:rPr>
          <w:rFonts w:ascii="Garamond" w:hAnsi="Garamond"/>
          <w:sz w:val="21"/>
          <w:szCs w:val="21"/>
        </w:rPr>
        <w:t xml:space="preserve"> zdať, že nedošlo k porušeniu žiadneho </w:t>
      </w:r>
      <w:r w:rsidR="00A103D4">
        <w:rPr>
          <w:rFonts w:ascii="Garamond" w:hAnsi="Garamond"/>
          <w:sz w:val="21"/>
          <w:szCs w:val="21"/>
        </w:rPr>
        <w:t xml:space="preserve">ustanovenia </w:t>
      </w:r>
      <w:r w:rsidR="0023294E" w:rsidRPr="0023294E">
        <w:rPr>
          <w:rFonts w:ascii="Garamond" w:hAnsi="Garamond"/>
          <w:sz w:val="21"/>
          <w:szCs w:val="21"/>
        </w:rPr>
        <w:t>zákona</w:t>
      </w:r>
      <w:r w:rsidR="00A103D4">
        <w:rPr>
          <w:rFonts w:ascii="Garamond" w:hAnsi="Garamond"/>
          <w:sz w:val="21"/>
          <w:szCs w:val="21"/>
        </w:rPr>
        <w:t xml:space="preserve"> o verejnom obstarávaní</w:t>
      </w:r>
      <w:r w:rsidR="0023294E" w:rsidRPr="0023294E">
        <w:rPr>
          <w:rFonts w:ascii="Garamond" w:hAnsi="Garamond"/>
          <w:sz w:val="21"/>
          <w:szCs w:val="21"/>
        </w:rPr>
        <w:t xml:space="preserve">. </w:t>
      </w:r>
    </w:p>
    <w:p w14:paraId="004D49ED" w14:textId="3BDBEB4D" w:rsidR="00AD77F9" w:rsidRPr="00D153D7" w:rsidRDefault="0023294E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  <w:r w:rsidRPr="0023294E">
        <w:rPr>
          <w:rFonts w:ascii="Garamond" w:hAnsi="Garamond"/>
          <w:sz w:val="21"/>
          <w:szCs w:val="21"/>
        </w:rPr>
        <w:lastRenderedPageBreak/>
        <w:t>Pr</w:t>
      </w:r>
      <w:r w:rsidR="0098792E">
        <w:rPr>
          <w:rFonts w:ascii="Garamond" w:hAnsi="Garamond"/>
          <w:sz w:val="21"/>
          <w:szCs w:val="21"/>
        </w:rPr>
        <w:t xml:space="preserve">oblém však </w:t>
      </w:r>
      <w:r w:rsidR="00A103D4">
        <w:rPr>
          <w:rFonts w:ascii="Garamond" w:hAnsi="Garamond"/>
          <w:sz w:val="21"/>
          <w:szCs w:val="21"/>
        </w:rPr>
        <w:t>spočíva v tej skutočnosti</w:t>
      </w:r>
      <w:r w:rsidR="0098792E">
        <w:rPr>
          <w:rFonts w:ascii="Garamond" w:hAnsi="Garamond"/>
          <w:sz w:val="21"/>
          <w:szCs w:val="21"/>
        </w:rPr>
        <w:t xml:space="preserve">, keď sa sumy </w:t>
      </w:r>
      <w:r w:rsidRPr="0023294E">
        <w:rPr>
          <w:rFonts w:ascii="Garamond" w:hAnsi="Garamond"/>
          <w:sz w:val="21"/>
          <w:szCs w:val="21"/>
        </w:rPr>
        <w:t>z </w:t>
      </w:r>
      <w:r w:rsidR="00A103D4">
        <w:rPr>
          <w:rFonts w:ascii="Garamond" w:hAnsi="Garamond"/>
          <w:sz w:val="21"/>
          <w:szCs w:val="21"/>
        </w:rPr>
        <w:t>uvedených</w:t>
      </w:r>
      <w:r w:rsidR="00A103D4" w:rsidRPr="0023294E">
        <w:rPr>
          <w:rFonts w:ascii="Garamond" w:hAnsi="Garamond"/>
          <w:sz w:val="21"/>
          <w:szCs w:val="21"/>
        </w:rPr>
        <w:t xml:space="preserve"> </w:t>
      </w:r>
      <w:r w:rsidRPr="0023294E">
        <w:rPr>
          <w:rFonts w:ascii="Garamond" w:hAnsi="Garamond"/>
          <w:sz w:val="21"/>
          <w:szCs w:val="21"/>
        </w:rPr>
        <w:t>troch zmlúv sčítajú.</w:t>
      </w:r>
      <w:r w:rsidR="00227BFC">
        <w:rPr>
          <w:rFonts w:ascii="Garamond" w:hAnsi="Garamond"/>
          <w:sz w:val="21"/>
          <w:szCs w:val="21"/>
        </w:rPr>
        <w:t xml:space="preserve"> </w:t>
      </w:r>
      <w:r w:rsidR="00227BFC" w:rsidRPr="00227BFC">
        <w:rPr>
          <w:rFonts w:ascii="Garamond" w:hAnsi="Garamond"/>
          <w:sz w:val="21"/>
          <w:szCs w:val="21"/>
        </w:rPr>
        <w:t>Celková cena za tieto revízie</w:t>
      </w:r>
      <w:r w:rsidR="00A103D4">
        <w:rPr>
          <w:rFonts w:ascii="Garamond" w:hAnsi="Garamond"/>
          <w:sz w:val="21"/>
          <w:szCs w:val="21"/>
        </w:rPr>
        <w:t>,</w:t>
      </w:r>
      <w:r w:rsidR="00227BFC" w:rsidRPr="00227BFC">
        <w:rPr>
          <w:rFonts w:ascii="Garamond" w:hAnsi="Garamond"/>
          <w:sz w:val="21"/>
          <w:szCs w:val="21"/>
        </w:rPr>
        <w:t xml:space="preserve"> rozdelené do troch samostatných zm</w:t>
      </w:r>
      <w:r w:rsidR="00227BFC">
        <w:rPr>
          <w:rFonts w:ascii="Garamond" w:hAnsi="Garamond"/>
          <w:sz w:val="21"/>
          <w:szCs w:val="21"/>
        </w:rPr>
        <w:t>lúv</w:t>
      </w:r>
      <w:r w:rsidR="00A103D4">
        <w:rPr>
          <w:rFonts w:ascii="Garamond" w:hAnsi="Garamond"/>
          <w:sz w:val="21"/>
          <w:szCs w:val="21"/>
        </w:rPr>
        <w:t>,</w:t>
      </w:r>
      <w:r w:rsidR="00227BFC">
        <w:rPr>
          <w:rFonts w:ascii="Garamond" w:hAnsi="Garamond"/>
          <w:sz w:val="21"/>
          <w:szCs w:val="21"/>
        </w:rPr>
        <w:t xml:space="preserve"> je </w:t>
      </w:r>
      <w:r w:rsidR="00227BFC" w:rsidRPr="00227BFC">
        <w:rPr>
          <w:rFonts w:ascii="Garamond" w:hAnsi="Garamond"/>
          <w:sz w:val="21"/>
          <w:szCs w:val="21"/>
        </w:rPr>
        <w:t>t</w:t>
      </w:r>
      <w:r w:rsidR="00A103D4">
        <w:rPr>
          <w:rFonts w:ascii="Garamond" w:hAnsi="Garamond"/>
          <w:sz w:val="21"/>
          <w:szCs w:val="21"/>
        </w:rPr>
        <w:t>ak spolu</w:t>
      </w:r>
      <w:r w:rsidR="00227BFC" w:rsidRPr="00227BFC">
        <w:rPr>
          <w:rFonts w:ascii="Garamond" w:hAnsi="Garamond"/>
          <w:sz w:val="21"/>
          <w:szCs w:val="21"/>
        </w:rPr>
        <w:t xml:space="preserve"> </w:t>
      </w:r>
      <w:r w:rsidR="00227BFC" w:rsidRPr="00016418">
        <w:rPr>
          <w:rFonts w:ascii="Garamond" w:hAnsi="Garamond"/>
          <w:sz w:val="21"/>
          <w:szCs w:val="21"/>
          <w:u w:val="single"/>
        </w:rPr>
        <w:t>567</w:t>
      </w:r>
      <w:r w:rsidR="00A103D4">
        <w:rPr>
          <w:rFonts w:ascii="Garamond" w:hAnsi="Garamond"/>
          <w:sz w:val="21"/>
          <w:szCs w:val="21"/>
          <w:u w:val="single"/>
        </w:rPr>
        <w:t>.</w:t>
      </w:r>
      <w:r w:rsidR="00227BFC" w:rsidRPr="00016418">
        <w:rPr>
          <w:rFonts w:ascii="Garamond" w:hAnsi="Garamond"/>
          <w:sz w:val="21"/>
          <w:szCs w:val="21"/>
          <w:u w:val="single"/>
        </w:rPr>
        <w:t>495,32</w:t>
      </w:r>
      <w:r w:rsidR="00227BFC" w:rsidRPr="00227BFC">
        <w:rPr>
          <w:rFonts w:ascii="Garamond" w:hAnsi="Garamond"/>
          <w:sz w:val="21"/>
          <w:szCs w:val="21"/>
        </w:rPr>
        <w:t xml:space="preserve"> eur, čo už </w:t>
      </w:r>
      <w:r w:rsidR="00A103D4">
        <w:rPr>
          <w:rFonts w:ascii="Garamond" w:hAnsi="Garamond"/>
          <w:sz w:val="21"/>
          <w:szCs w:val="21"/>
        </w:rPr>
        <w:t xml:space="preserve">celkom jednoznačne </w:t>
      </w:r>
      <w:r w:rsidR="00227BFC" w:rsidRPr="00227BFC">
        <w:rPr>
          <w:rFonts w:ascii="Garamond" w:hAnsi="Garamond"/>
          <w:sz w:val="21"/>
          <w:szCs w:val="21"/>
        </w:rPr>
        <w:t>prekračuje finančný limit pre nad</w:t>
      </w:r>
      <w:r w:rsidR="00227BFC">
        <w:rPr>
          <w:rFonts w:ascii="Garamond" w:hAnsi="Garamond"/>
          <w:sz w:val="21"/>
          <w:szCs w:val="21"/>
        </w:rPr>
        <w:t>limitnú cenu zákazky</w:t>
      </w:r>
      <w:r w:rsidR="00A103D4">
        <w:rPr>
          <w:rFonts w:ascii="Garamond" w:hAnsi="Garamond"/>
          <w:sz w:val="21"/>
          <w:szCs w:val="21"/>
        </w:rPr>
        <w:t xml:space="preserve"> stanovenú vo Vyhláške</w:t>
      </w:r>
      <w:r w:rsidR="00227BFC">
        <w:rPr>
          <w:rFonts w:ascii="Garamond" w:hAnsi="Garamond"/>
          <w:sz w:val="21"/>
          <w:szCs w:val="21"/>
        </w:rPr>
        <w:t xml:space="preserve"> o viac než</w:t>
      </w:r>
      <w:r w:rsidR="00A103D4">
        <w:rPr>
          <w:rFonts w:ascii="Garamond" w:hAnsi="Garamond"/>
          <w:sz w:val="21"/>
          <w:szCs w:val="21"/>
        </w:rPr>
        <w:t xml:space="preserve"> </w:t>
      </w:r>
      <w:r w:rsidR="00227BFC" w:rsidRPr="00227BFC">
        <w:rPr>
          <w:rFonts w:ascii="Garamond" w:hAnsi="Garamond"/>
          <w:sz w:val="21"/>
          <w:szCs w:val="21"/>
        </w:rPr>
        <w:t>130-tisíc eur.</w:t>
      </w:r>
    </w:p>
    <w:p w14:paraId="4330F502" w14:textId="0F6BE9E4" w:rsidR="004D4A17" w:rsidRDefault="00AD77F9" w:rsidP="00140637">
      <w:pPr>
        <w:spacing w:before="100" w:beforeAutospacing="1" w:after="240" w:line="276" w:lineRule="auto"/>
        <w:ind w:left="851" w:hanging="851"/>
        <w:jc w:val="both"/>
        <w:rPr>
          <w:rFonts w:ascii="Garamond" w:hAnsi="Garamond"/>
          <w:i/>
          <w:iCs/>
          <w:color w:val="000000"/>
          <w:sz w:val="21"/>
          <w:szCs w:val="21"/>
        </w:rPr>
      </w:pPr>
      <w:r w:rsidRPr="00133A6A">
        <w:rPr>
          <w:rFonts w:ascii="Garamond" w:hAnsi="Garamond"/>
          <w:b/>
          <w:bCs/>
          <w:i/>
          <w:iCs/>
          <w:color w:val="000000"/>
          <w:sz w:val="21"/>
          <w:szCs w:val="21"/>
        </w:rPr>
        <w:t>Dôkaz:</w:t>
      </w:r>
      <w:r w:rsidRPr="00133A6A">
        <w:rPr>
          <w:rFonts w:ascii="Garamond" w:hAnsi="Garamond"/>
          <w:i/>
          <w:iCs/>
          <w:color w:val="000000"/>
          <w:sz w:val="21"/>
          <w:szCs w:val="21"/>
        </w:rPr>
        <w:tab/>
      </w:r>
      <w:r w:rsidR="004D4A17">
        <w:rPr>
          <w:rFonts w:ascii="Garamond" w:hAnsi="Garamond"/>
          <w:i/>
          <w:iCs/>
          <w:color w:val="000000"/>
          <w:sz w:val="21"/>
          <w:szCs w:val="21"/>
        </w:rPr>
        <w:t>Rámcová zmluva o výkone servisných služieb OST/181/2020/BVS zo dňa 06.08. 2020</w:t>
      </w:r>
    </w:p>
    <w:p w14:paraId="13A539F0" w14:textId="2EBC789D" w:rsidR="004D4A17" w:rsidRDefault="004D4A17" w:rsidP="00140637">
      <w:pPr>
        <w:spacing w:before="100" w:beforeAutospacing="1" w:after="240" w:line="276" w:lineRule="auto"/>
        <w:ind w:left="851" w:hanging="851"/>
        <w:jc w:val="both"/>
        <w:rPr>
          <w:rFonts w:ascii="Garamond" w:hAnsi="Garamond"/>
          <w:i/>
          <w:iCs/>
          <w:color w:val="000000"/>
          <w:sz w:val="21"/>
          <w:szCs w:val="21"/>
        </w:rPr>
      </w:pPr>
      <w:r>
        <w:rPr>
          <w:rFonts w:ascii="Garamond" w:hAnsi="Garamond"/>
          <w:b/>
          <w:bCs/>
          <w:i/>
          <w:iCs/>
          <w:color w:val="000000"/>
          <w:sz w:val="21"/>
          <w:szCs w:val="21"/>
        </w:rPr>
        <w:tab/>
      </w:r>
      <w:r>
        <w:rPr>
          <w:rFonts w:ascii="Garamond" w:hAnsi="Garamond"/>
          <w:i/>
          <w:iCs/>
          <w:color w:val="000000"/>
          <w:sz w:val="21"/>
          <w:szCs w:val="21"/>
        </w:rPr>
        <w:t xml:space="preserve">Rámcová zmluva o výkone servisných služieb </w:t>
      </w:r>
      <w:r w:rsidR="006D21D5">
        <w:rPr>
          <w:rFonts w:ascii="Garamond" w:hAnsi="Garamond"/>
          <w:i/>
          <w:iCs/>
          <w:color w:val="000000"/>
          <w:sz w:val="21"/>
          <w:szCs w:val="21"/>
        </w:rPr>
        <w:t>OST/182/2020/BVS zo dňa 04</w:t>
      </w:r>
      <w:r>
        <w:rPr>
          <w:rFonts w:ascii="Garamond" w:hAnsi="Garamond"/>
          <w:i/>
          <w:iCs/>
          <w:color w:val="000000"/>
          <w:sz w:val="21"/>
          <w:szCs w:val="21"/>
        </w:rPr>
        <w:t>.08. 2020</w:t>
      </w:r>
    </w:p>
    <w:p w14:paraId="0AD18F62" w14:textId="0589C55E" w:rsidR="004D4A17" w:rsidRDefault="004D4A17" w:rsidP="00140637">
      <w:pPr>
        <w:spacing w:before="100" w:beforeAutospacing="1" w:after="240" w:line="276" w:lineRule="auto"/>
        <w:ind w:left="851" w:hanging="851"/>
        <w:jc w:val="both"/>
        <w:rPr>
          <w:rFonts w:ascii="Garamond" w:hAnsi="Garamond"/>
          <w:i/>
          <w:iCs/>
          <w:color w:val="000000"/>
          <w:sz w:val="21"/>
          <w:szCs w:val="21"/>
        </w:rPr>
      </w:pPr>
      <w:r>
        <w:rPr>
          <w:rFonts w:ascii="Garamond" w:hAnsi="Garamond"/>
          <w:i/>
          <w:iCs/>
          <w:color w:val="000000"/>
          <w:sz w:val="21"/>
          <w:szCs w:val="21"/>
        </w:rPr>
        <w:tab/>
        <w:t>Rámcová zmluva o výkone servisných služieb OST/183/2020/BVS zo dňa 05.08. 2020</w:t>
      </w:r>
    </w:p>
    <w:p w14:paraId="649FE95A" w14:textId="7EDECDE6" w:rsidR="00A103D4" w:rsidRDefault="00D153D7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  <w:r w:rsidRPr="00A103D4">
        <w:rPr>
          <w:rFonts w:ascii="Garamond" w:hAnsi="Garamond"/>
          <w:sz w:val="21"/>
          <w:szCs w:val="21"/>
        </w:rPr>
        <w:t xml:space="preserve">Z dostupných </w:t>
      </w:r>
      <w:r w:rsidRPr="00502BC2">
        <w:rPr>
          <w:rFonts w:ascii="Garamond" w:hAnsi="Garamond"/>
          <w:sz w:val="21"/>
          <w:szCs w:val="21"/>
        </w:rPr>
        <w:t>dokladov</w:t>
      </w:r>
      <w:r w:rsidR="00A103D4">
        <w:rPr>
          <w:rFonts w:ascii="Garamond" w:hAnsi="Garamond"/>
          <w:sz w:val="21"/>
          <w:szCs w:val="21"/>
        </w:rPr>
        <w:t xml:space="preserve"> a príloh</w:t>
      </w:r>
      <w:r w:rsidRPr="00A103D4">
        <w:rPr>
          <w:rFonts w:ascii="Garamond" w:hAnsi="Garamond"/>
          <w:sz w:val="21"/>
          <w:szCs w:val="21"/>
        </w:rPr>
        <w:t xml:space="preserve"> vyplýva, že BVS </w:t>
      </w:r>
      <w:r w:rsidR="00A103D4">
        <w:rPr>
          <w:rFonts w:ascii="Garamond" w:hAnsi="Garamond"/>
          <w:sz w:val="21"/>
          <w:szCs w:val="21"/>
        </w:rPr>
        <w:t xml:space="preserve">vôbec </w:t>
      </w:r>
      <w:r w:rsidRPr="00A103D4">
        <w:rPr>
          <w:rFonts w:ascii="Garamond" w:hAnsi="Garamond"/>
          <w:sz w:val="21"/>
          <w:szCs w:val="21"/>
        </w:rPr>
        <w:t xml:space="preserve">neaplikovala postup v zmysle </w:t>
      </w:r>
      <w:proofErr w:type="spellStart"/>
      <w:r w:rsidRPr="00A103D4">
        <w:rPr>
          <w:rFonts w:ascii="Garamond" w:hAnsi="Garamond"/>
          <w:sz w:val="21"/>
          <w:szCs w:val="21"/>
        </w:rPr>
        <w:t>ZoVO</w:t>
      </w:r>
      <w:proofErr w:type="spellEnd"/>
      <w:r w:rsidRPr="00A103D4">
        <w:rPr>
          <w:rFonts w:ascii="Garamond" w:hAnsi="Garamond"/>
          <w:sz w:val="21"/>
          <w:szCs w:val="21"/>
        </w:rPr>
        <w:t>, nakoľko</w:t>
      </w:r>
      <w:r w:rsidR="00A103D4">
        <w:rPr>
          <w:rFonts w:ascii="Garamond" w:hAnsi="Garamond"/>
          <w:sz w:val="21"/>
          <w:szCs w:val="21"/>
        </w:rPr>
        <w:t xml:space="preserve"> BVS konštatovala, že </w:t>
      </w:r>
      <w:r w:rsidR="00CD317C">
        <w:rPr>
          <w:rFonts w:ascii="Garamond" w:hAnsi="Garamond"/>
          <w:sz w:val="21"/>
          <w:szCs w:val="21"/>
        </w:rPr>
        <w:t>nešlo o nadlimitnú zákazku</w:t>
      </w:r>
      <w:r w:rsidR="00AD4E6D">
        <w:rPr>
          <w:rFonts w:ascii="Garamond" w:hAnsi="Garamond"/>
          <w:sz w:val="21"/>
          <w:szCs w:val="21"/>
        </w:rPr>
        <w:t xml:space="preserve"> a ako obstarávateľ tak nemala povinnosť prihliadať na ustanovenia a postupy zákona o verejnom obstarávaní.</w:t>
      </w:r>
    </w:p>
    <w:p w14:paraId="4750E2AE" w14:textId="77777777" w:rsidR="00A103D4" w:rsidRDefault="00A103D4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</w:p>
    <w:p w14:paraId="5B21F54E" w14:textId="5D614734" w:rsidR="00AD4E6D" w:rsidRDefault="00AD4E6D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V prípade, ak pripustíme, že BVS </w:t>
      </w:r>
      <w:r w:rsidR="00D153D7" w:rsidRPr="00A103D4">
        <w:rPr>
          <w:rFonts w:ascii="Garamond" w:hAnsi="Garamond"/>
          <w:sz w:val="21"/>
          <w:szCs w:val="21"/>
        </w:rPr>
        <w:t>fakticky rozdelila</w:t>
      </w:r>
      <w:r w:rsidR="00EC5115" w:rsidRPr="00A103D4">
        <w:rPr>
          <w:rFonts w:ascii="Garamond" w:hAnsi="Garamond"/>
          <w:sz w:val="21"/>
          <w:szCs w:val="21"/>
        </w:rPr>
        <w:t xml:space="preserve"> </w:t>
      </w:r>
      <w:r w:rsidR="00D153D7" w:rsidRPr="00A103D4">
        <w:rPr>
          <w:rFonts w:ascii="Garamond" w:hAnsi="Garamond"/>
          <w:sz w:val="21"/>
          <w:szCs w:val="21"/>
        </w:rPr>
        <w:t>požadované plnenie na samostatné</w:t>
      </w:r>
      <w:r>
        <w:rPr>
          <w:rFonts w:ascii="Garamond" w:hAnsi="Garamond"/>
          <w:sz w:val="21"/>
          <w:szCs w:val="21"/>
        </w:rPr>
        <w:t>,</w:t>
      </w:r>
      <w:r w:rsidR="00D153D7" w:rsidRPr="00A103D4">
        <w:rPr>
          <w:rFonts w:ascii="Garamond" w:hAnsi="Garamond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 xml:space="preserve">od seba navzájom oddelené a nezávislé </w:t>
      </w:r>
      <w:r w:rsidR="00D153D7" w:rsidRPr="00A103D4">
        <w:rPr>
          <w:rFonts w:ascii="Garamond" w:hAnsi="Garamond"/>
          <w:sz w:val="21"/>
          <w:szCs w:val="21"/>
        </w:rPr>
        <w:t>zákazky, z ktorých ani jedna samostatne nenaplnila hranicu nadlimitnej zákazky</w:t>
      </w:r>
      <w:r>
        <w:rPr>
          <w:rFonts w:ascii="Garamond" w:hAnsi="Garamond"/>
          <w:sz w:val="21"/>
          <w:szCs w:val="21"/>
        </w:rPr>
        <w:t xml:space="preserve"> obstarávateľa</w:t>
      </w:r>
      <w:r w:rsidR="00A103D4">
        <w:rPr>
          <w:rFonts w:ascii="Garamond" w:hAnsi="Garamond"/>
          <w:sz w:val="21"/>
          <w:szCs w:val="21"/>
        </w:rPr>
        <w:t xml:space="preserve">, </w:t>
      </w:r>
      <w:r>
        <w:rPr>
          <w:rFonts w:ascii="Garamond" w:hAnsi="Garamond"/>
          <w:sz w:val="21"/>
          <w:szCs w:val="21"/>
        </w:rPr>
        <w:t>takéto rozdelenie požadovaného plnenia na samostatné zákazky musí byť obstarávateľom zdôvodniteľné, resp. musí byť na takéto konanie logický dôvod, aby tak nešlo len o účelové vytvorenie samostatných zákaziek za účelom vyhnúť sa postupom zákona o verejnom obstarávaní.</w:t>
      </w:r>
    </w:p>
    <w:p w14:paraId="77F583E2" w14:textId="20D167D2" w:rsidR="00B20EE0" w:rsidRDefault="00B20EE0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</w:p>
    <w:p w14:paraId="1C889A5D" w14:textId="192DE727" w:rsidR="00B20EE0" w:rsidRDefault="00B20EE0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Na tomto mieste dávame do pozornosti ustanovenie § 6 ods. 16 </w:t>
      </w:r>
      <w:proofErr w:type="spellStart"/>
      <w:r>
        <w:rPr>
          <w:rFonts w:ascii="Garamond" w:hAnsi="Garamond"/>
          <w:sz w:val="21"/>
          <w:szCs w:val="21"/>
        </w:rPr>
        <w:t>ZoVO</w:t>
      </w:r>
      <w:proofErr w:type="spellEnd"/>
      <w:r>
        <w:rPr>
          <w:rFonts w:ascii="Garamond" w:hAnsi="Garamond"/>
          <w:sz w:val="21"/>
          <w:szCs w:val="21"/>
        </w:rPr>
        <w:t>, v ktorom sa ustanovuje, že:</w:t>
      </w:r>
    </w:p>
    <w:p w14:paraId="110978E5" w14:textId="336FA5BC" w:rsidR="00B20EE0" w:rsidRDefault="00B20EE0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</w:p>
    <w:p w14:paraId="5D35EE25" w14:textId="79AFD6EF" w:rsidR="00B20EE0" w:rsidRPr="00B20EE0" w:rsidRDefault="00B20EE0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  <w:r w:rsidRPr="00B20EE0">
        <w:rPr>
          <w:rFonts w:ascii="Garamond" w:hAnsi="Garamond"/>
          <w:sz w:val="21"/>
          <w:szCs w:val="21"/>
        </w:rPr>
        <w:t xml:space="preserve">„Zákazku, koncesiu alebo súťaž návrhov </w:t>
      </w:r>
      <w:r w:rsidRPr="00502BC2">
        <w:rPr>
          <w:rFonts w:ascii="Garamond" w:hAnsi="Garamond"/>
          <w:b/>
          <w:sz w:val="21"/>
          <w:szCs w:val="21"/>
        </w:rPr>
        <w:t>nemožno rozdeliť</w:t>
      </w:r>
      <w:r w:rsidRPr="00B20EE0">
        <w:rPr>
          <w:rFonts w:ascii="Garamond" w:hAnsi="Garamond"/>
          <w:sz w:val="21"/>
          <w:szCs w:val="21"/>
        </w:rPr>
        <w:t xml:space="preserve"> ani zvoliť spôsob určenia jej predpokladanej hodnoty </w:t>
      </w:r>
      <w:r w:rsidRPr="00502BC2">
        <w:rPr>
          <w:rFonts w:ascii="Garamond" w:hAnsi="Garamond"/>
          <w:b/>
          <w:sz w:val="21"/>
          <w:szCs w:val="21"/>
        </w:rPr>
        <w:t>s cieľom znížiť predpokladanú hodnotu pod finančné limity podľa tohto zákona</w:t>
      </w:r>
      <w:r w:rsidRPr="00B20EE0">
        <w:rPr>
          <w:rFonts w:ascii="Garamond" w:hAnsi="Garamond"/>
          <w:sz w:val="21"/>
          <w:szCs w:val="21"/>
        </w:rPr>
        <w:t>.“</w:t>
      </w:r>
    </w:p>
    <w:p w14:paraId="58BC9F42" w14:textId="69D5782C" w:rsidR="00AD4E6D" w:rsidRDefault="00AD4E6D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</w:p>
    <w:p w14:paraId="3D7018CF" w14:textId="6774E9A4" w:rsidR="00B20EE0" w:rsidRDefault="00B20EE0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V zmysle ustálenej metodiky a výkladových pravidiel Úradu pre verejné obstarávanie si dovoľujeme ďalej  konštatovať, že na preskúmanie toho, či obstarávateľ rozdelil zákazku v rozpore so zákonom o verejnom obstarávaní sa skúma splnenie nasledujúcich kritérií:</w:t>
      </w:r>
    </w:p>
    <w:p w14:paraId="0B342108" w14:textId="1EBE025E" w:rsidR="00B20EE0" w:rsidRDefault="00B20EE0" w:rsidP="00B20EE0">
      <w:pPr>
        <w:pStyle w:val="Obyajntext"/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existencia časovej, miestnej a vecnej (funkčnej) súvislosti; a ďalej</w:t>
      </w:r>
    </w:p>
    <w:p w14:paraId="3A82C430" w14:textId="7A2F175F" w:rsidR="00B20EE0" w:rsidRDefault="00B20EE0" w:rsidP="00B20EE0">
      <w:pPr>
        <w:pStyle w:val="Obyajntext"/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skutočnosť, či súčet predpokladaných hodnôt jednotlivých zákaziek predstavuje prekročenie finančného limitu, ktorý by odôvodňoval použitie prísnejšieho postupu v zmysle zákona o verejnom obstarávaní (v tomto prípade prekročenie sumy 428.000,- EUR).</w:t>
      </w:r>
    </w:p>
    <w:p w14:paraId="7BA088F3" w14:textId="58B2D2C7" w:rsidR="00B20EE0" w:rsidRDefault="00B20EE0" w:rsidP="00B20EE0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</w:p>
    <w:p w14:paraId="5F4D09E9" w14:textId="7E433F82" w:rsidR="00B20EE0" w:rsidRDefault="00B20EE0" w:rsidP="00B20EE0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Touto metodikou sú povinní sa riadiť okrem verejných obstarávateľov aj všetci obstarávatelia a teda aj BVS, ktorá nijakým spôsobom nepreukázala ani nezdôvodnila vylúčenie naplnenia vyššie uvedených kritérií pre rozdelenie zákazky na samostatné zákazky, nakoľko tieto už na prvý pohľad sú v predmetnom prípade splnené (keďže celkom zjavne ide o časovú, miestnu aj vecnú súvislosť medzi jednotlivými zákazkami a spoločná hodnota týchto zákaziek prekračuje zákonný limit pre nadlimitnú zákazku vo výške 428.000,- EUR).</w:t>
      </w:r>
    </w:p>
    <w:p w14:paraId="5AEE6E4A" w14:textId="77777777" w:rsidR="00B20EE0" w:rsidRDefault="00B20EE0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</w:p>
    <w:p w14:paraId="0ACBF8A5" w14:textId="77777777" w:rsidR="00290C36" w:rsidRDefault="00B20EE0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Ak by sa potvrdilo, že</w:t>
      </w:r>
      <w:r w:rsidR="00290C36">
        <w:rPr>
          <w:rFonts w:ascii="Garamond" w:hAnsi="Garamond"/>
          <w:sz w:val="21"/>
          <w:szCs w:val="21"/>
        </w:rPr>
        <w:t xml:space="preserve"> išlo zo strany BVS o rozdelenie plnení do samostatných zákaziek,</w:t>
      </w:r>
      <w:r>
        <w:rPr>
          <w:rFonts w:ascii="Garamond" w:hAnsi="Garamond"/>
          <w:sz w:val="21"/>
          <w:szCs w:val="21"/>
        </w:rPr>
        <w:t xml:space="preserve"> </w:t>
      </w:r>
      <w:r w:rsidR="00290C36">
        <w:rPr>
          <w:rFonts w:ascii="Garamond" w:hAnsi="Garamond"/>
          <w:sz w:val="21"/>
          <w:szCs w:val="21"/>
        </w:rPr>
        <w:t>tak takéto konanie a postup BVS</w:t>
      </w:r>
      <w:r w:rsidR="00A103D4">
        <w:rPr>
          <w:rFonts w:ascii="Garamond" w:hAnsi="Garamond"/>
          <w:sz w:val="21"/>
          <w:szCs w:val="21"/>
        </w:rPr>
        <w:t xml:space="preserve"> vnímame ako nedovolené a účelové rozdelenie zákazky na samostatné menšie zákazky</w:t>
      </w:r>
      <w:r w:rsidR="00290C36">
        <w:rPr>
          <w:rFonts w:ascii="Garamond" w:hAnsi="Garamond"/>
          <w:sz w:val="21"/>
          <w:szCs w:val="21"/>
        </w:rPr>
        <w:t xml:space="preserve"> v rozpore so zákonom o verejnom obstarávaní z dôvodu účelového vylúčenia postupov </w:t>
      </w:r>
      <w:proofErr w:type="spellStart"/>
      <w:r w:rsidR="00290C36">
        <w:rPr>
          <w:rFonts w:ascii="Garamond" w:hAnsi="Garamond"/>
          <w:sz w:val="21"/>
          <w:szCs w:val="21"/>
        </w:rPr>
        <w:t>ZoVO</w:t>
      </w:r>
      <w:proofErr w:type="spellEnd"/>
      <w:r w:rsidR="00D153D7" w:rsidRPr="00A103D4">
        <w:rPr>
          <w:rFonts w:ascii="Garamond" w:hAnsi="Garamond"/>
          <w:sz w:val="21"/>
          <w:szCs w:val="21"/>
        </w:rPr>
        <w:t xml:space="preserve">. </w:t>
      </w:r>
    </w:p>
    <w:p w14:paraId="1CF35920" w14:textId="77777777" w:rsidR="00290C36" w:rsidRDefault="00290C36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</w:p>
    <w:p w14:paraId="67834A57" w14:textId="124DA76B" w:rsidR="000F283F" w:rsidRDefault="00290C36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V nadväznosti na vyššie uvedené, </w:t>
      </w:r>
      <w:r w:rsidR="00D153D7" w:rsidRPr="00A103D4">
        <w:rPr>
          <w:rFonts w:ascii="Garamond" w:hAnsi="Garamond"/>
          <w:sz w:val="21"/>
          <w:szCs w:val="21"/>
        </w:rPr>
        <w:t xml:space="preserve">BVS vo svojej odpovedi </w:t>
      </w:r>
      <w:r w:rsidR="00E875A8" w:rsidRPr="00A103D4">
        <w:rPr>
          <w:rFonts w:ascii="Garamond" w:hAnsi="Garamond"/>
          <w:sz w:val="21"/>
          <w:szCs w:val="21"/>
        </w:rPr>
        <w:t>ďalej uvádza: „</w:t>
      </w:r>
      <w:r w:rsidR="00E875A8" w:rsidRPr="00A103D4">
        <w:rPr>
          <w:rFonts w:ascii="Garamond" w:hAnsi="Garamond"/>
          <w:i/>
          <w:sz w:val="21"/>
          <w:szCs w:val="21"/>
        </w:rPr>
        <w:t>Zákazka nebola rozdelená na tri zákazky. Zákazka bola zadávaná v celom rozsahu jedným spoločným postupom, t.</w:t>
      </w:r>
      <w:r w:rsidR="00A103D4">
        <w:rPr>
          <w:rFonts w:ascii="Garamond" w:hAnsi="Garamond"/>
          <w:i/>
          <w:sz w:val="21"/>
          <w:szCs w:val="21"/>
        </w:rPr>
        <w:t xml:space="preserve"> </w:t>
      </w:r>
      <w:r w:rsidR="00E875A8" w:rsidRPr="00A103D4">
        <w:rPr>
          <w:rFonts w:ascii="Garamond" w:hAnsi="Garamond"/>
          <w:i/>
          <w:sz w:val="21"/>
          <w:szCs w:val="21"/>
        </w:rPr>
        <w:t>j. jednou súťažou, pričom táto súťaž bola vnútorne členená na šesť častí.“</w:t>
      </w:r>
      <w:r w:rsidR="000F283F">
        <w:rPr>
          <w:rFonts w:ascii="Garamond" w:hAnsi="Garamond"/>
          <w:sz w:val="21"/>
          <w:szCs w:val="21"/>
        </w:rPr>
        <w:t xml:space="preserve"> </w:t>
      </w:r>
    </w:p>
    <w:p w14:paraId="481C60E7" w14:textId="77777777" w:rsidR="00502BC2" w:rsidRDefault="00502BC2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</w:p>
    <w:p w14:paraId="3936BDFA" w14:textId="34F03295" w:rsidR="00E875A8" w:rsidRPr="00502BC2" w:rsidRDefault="000F283F" w:rsidP="00B62BDD">
      <w:pPr>
        <w:pStyle w:val="Obyajntext"/>
        <w:spacing w:line="276" w:lineRule="auto"/>
        <w:jc w:val="both"/>
        <w:rPr>
          <w:rFonts w:ascii="Garamond" w:hAnsi="Garamond"/>
          <w:b/>
          <w:sz w:val="21"/>
          <w:szCs w:val="21"/>
        </w:rPr>
      </w:pPr>
      <w:r w:rsidRPr="00502BC2">
        <w:rPr>
          <w:rFonts w:ascii="Garamond" w:hAnsi="Garamond"/>
          <w:b/>
          <w:sz w:val="21"/>
          <w:szCs w:val="21"/>
        </w:rPr>
        <w:t>Z uvedeného tvrdenia BVS teda vyplýva, že nemalo ísť o rozdelenie na samostatné zákazky ale len o jednu zákazku, ktorú BVS rozdelila na samostatné časti, avšak v takom prípade BVS mala povinnosť realizovať súčet všetkých predpokladaných hodnôt jednotlivých samostatných častí zákazky, nakoľko tieto spolu predstavujú sumu prevyšujúcu zákonnú hranicu 428.000,- EUR.</w:t>
      </w:r>
    </w:p>
    <w:p w14:paraId="676A3C8B" w14:textId="4E08BF6A" w:rsidR="0021206C" w:rsidRDefault="0021206C" w:rsidP="00140637">
      <w:pPr>
        <w:spacing w:before="100" w:beforeAutospacing="1" w:after="240" w:line="276" w:lineRule="auto"/>
        <w:ind w:left="851" w:hanging="851"/>
        <w:jc w:val="both"/>
        <w:rPr>
          <w:rFonts w:ascii="Garamond" w:hAnsi="Garamond"/>
          <w:i/>
          <w:iCs/>
          <w:color w:val="000000"/>
          <w:sz w:val="21"/>
          <w:szCs w:val="21"/>
        </w:rPr>
      </w:pPr>
      <w:r w:rsidRPr="00133A6A">
        <w:rPr>
          <w:rFonts w:ascii="Garamond" w:hAnsi="Garamond"/>
          <w:b/>
          <w:bCs/>
          <w:i/>
          <w:iCs/>
          <w:color w:val="000000"/>
          <w:sz w:val="21"/>
          <w:szCs w:val="21"/>
        </w:rPr>
        <w:lastRenderedPageBreak/>
        <w:t>Dôkaz:</w:t>
      </w:r>
      <w:r w:rsidRPr="00133A6A">
        <w:rPr>
          <w:rFonts w:ascii="Garamond" w:hAnsi="Garamond"/>
          <w:i/>
          <w:iCs/>
          <w:color w:val="000000"/>
          <w:sz w:val="21"/>
          <w:szCs w:val="21"/>
        </w:rPr>
        <w:tab/>
      </w:r>
      <w:r>
        <w:rPr>
          <w:rFonts w:ascii="Garamond" w:hAnsi="Garamond"/>
          <w:i/>
          <w:iCs/>
          <w:color w:val="000000"/>
          <w:sz w:val="21"/>
          <w:szCs w:val="21"/>
        </w:rPr>
        <w:t>Odpoveď BVS vo veci sprístupnenia informácii podľa § 16 a </w:t>
      </w:r>
      <w:proofErr w:type="spellStart"/>
      <w:r>
        <w:rPr>
          <w:rFonts w:ascii="Garamond" w:hAnsi="Garamond"/>
          <w:i/>
          <w:iCs/>
          <w:color w:val="000000"/>
          <w:sz w:val="21"/>
          <w:szCs w:val="21"/>
        </w:rPr>
        <w:t>nasl</w:t>
      </w:r>
      <w:proofErr w:type="spellEnd"/>
      <w:r>
        <w:rPr>
          <w:rFonts w:ascii="Garamond" w:hAnsi="Garamond"/>
          <w:i/>
          <w:iCs/>
          <w:color w:val="000000"/>
          <w:sz w:val="21"/>
          <w:szCs w:val="21"/>
        </w:rPr>
        <w:t xml:space="preserve">. zákona č. 211/2000 </w:t>
      </w:r>
      <w:proofErr w:type="spellStart"/>
      <w:r>
        <w:rPr>
          <w:rFonts w:ascii="Garamond" w:hAnsi="Garamond"/>
          <w:i/>
          <w:iCs/>
          <w:color w:val="000000"/>
          <w:sz w:val="21"/>
          <w:szCs w:val="21"/>
        </w:rPr>
        <w:t>Z.z</w:t>
      </w:r>
      <w:proofErr w:type="spellEnd"/>
      <w:r>
        <w:rPr>
          <w:rFonts w:ascii="Garamond" w:hAnsi="Garamond"/>
          <w:i/>
          <w:iCs/>
          <w:color w:val="000000"/>
          <w:sz w:val="21"/>
          <w:szCs w:val="21"/>
        </w:rPr>
        <w:t xml:space="preserve">. o slobodnom prístupe k informáciám a o zmene a doplnení niektorých zákonov v zatiaľ nesprístupnenom rozsahu </w:t>
      </w:r>
    </w:p>
    <w:p w14:paraId="69DDAD52" w14:textId="4AC93962" w:rsidR="000F283F" w:rsidRDefault="00777C0E" w:rsidP="000F283F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  <w:r w:rsidRPr="00777C0E">
        <w:rPr>
          <w:rFonts w:ascii="Garamond" w:hAnsi="Garamond"/>
          <w:sz w:val="21"/>
          <w:szCs w:val="21"/>
        </w:rPr>
        <w:t>Vo všeobecnosti k problematike rozdelenia zákazky na samostatné časti možno uviesť, že rozdelenie má zmysel, keď verejný obstarávateľ/obstarávateľ chce dosiahnuť zvýšenú konkurenciu pri zákazkách a zapojenie väčšieho množstva uchádzačov, keď jednu časť zákazky môže objektívne lepšie/výhodnejšie zvládnuť realizovať jeden subjekt, zatiaľ čo ďalšiu časť zase iný subjekt (t. j. ide o dobrovoľné rozdelenie zákazky na časti obstarávateľom), pričom východiskovým predpokladom rozdelenia zákazky na časti je ich objektívna oddeliteľnosť.</w:t>
      </w:r>
    </w:p>
    <w:p w14:paraId="0623B008" w14:textId="77777777" w:rsidR="00777C0E" w:rsidRPr="00777C0E" w:rsidRDefault="00777C0E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</w:p>
    <w:p w14:paraId="2224CAD8" w14:textId="77777777" w:rsidR="00777C0E" w:rsidRPr="00777C0E" w:rsidRDefault="00777C0E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  <w:r w:rsidRPr="00777C0E">
        <w:rPr>
          <w:rFonts w:ascii="Garamond" w:hAnsi="Garamond"/>
          <w:sz w:val="21"/>
          <w:szCs w:val="21"/>
        </w:rPr>
        <w:t xml:space="preserve">Vo vzťahu k uvedenému dávame do pozornosti Rozhodnutie ÚVO z 07. 01. 2016, č. 18089-9000/2015-KR/36 a 18092-9000/2015-KR/37 kde sa bližšie uvádza, že: </w:t>
      </w:r>
      <w:r w:rsidRPr="00016418">
        <w:rPr>
          <w:rFonts w:ascii="Garamond" w:hAnsi="Garamond"/>
          <w:i/>
          <w:sz w:val="21"/>
          <w:szCs w:val="21"/>
        </w:rPr>
        <w:t>„Definovanie predmetu zákazky je v kompetencii kontrolovaného a je na ňom, aby dôkladne zvážil, či je výhodnejšie obstarávanie predmetu zákazky spolu alebo jeho rozdelenie na časti. Kontrolovaný je však pri vymedzení predmetu zákazky povinný postupovať v súlade s princípmi verejného obstarávania zakotvenými v § 9 ods. 3 Starý ZVO. Pri posudzovaní, či je vhodné využiť rozdelenie zákaziek, je dôležité posúdiť vzájomnú súvislosť konkrétnych zákaziek ako celku.“.</w:t>
      </w:r>
    </w:p>
    <w:p w14:paraId="78869330" w14:textId="77777777" w:rsidR="00777C0E" w:rsidRPr="00777C0E" w:rsidRDefault="00777C0E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</w:p>
    <w:p w14:paraId="1A62441A" w14:textId="77777777" w:rsidR="0021206C" w:rsidRDefault="00777C0E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  <w:r w:rsidRPr="00777C0E">
        <w:rPr>
          <w:rFonts w:ascii="Garamond" w:hAnsi="Garamond"/>
          <w:sz w:val="21"/>
          <w:szCs w:val="21"/>
        </w:rPr>
        <w:t xml:space="preserve">A ďalej, vo vzťahu k príslušným zmluvám BVS, dávame do pozornosti rozhodnutie ÚVO z 21. 09. 2017, č. 13831-9000/2017 a síce: </w:t>
      </w:r>
      <w:r w:rsidRPr="00016418">
        <w:rPr>
          <w:rFonts w:ascii="Garamond" w:hAnsi="Garamond"/>
          <w:i/>
          <w:sz w:val="21"/>
          <w:szCs w:val="21"/>
        </w:rPr>
        <w:t>„..že ak jednému uchádzačovi možno zadať niekoľko častí, verejný obstarávateľ môže zadať zákazky, ktoré kombinujú niekoľko častí alebo všetky časti, ak v oznámení o vyhlásení verejného obstarávania uvedie túto možnosť a zároveň uvedie časti alebo skupiny častí, ktoré možno kombinovať. Verejný obstarávateľ pritom musí uviesť v súťažných podkladoch objektívne a nediskriminačné pravidlá, ktoré uplatní na určenie častí zákazky, ktoré sa zadajú jednému uchádzačovi.“</w:t>
      </w:r>
      <w:r w:rsidRPr="00777C0E">
        <w:rPr>
          <w:rFonts w:ascii="Garamond" w:hAnsi="Garamond"/>
          <w:sz w:val="21"/>
          <w:szCs w:val="21"/>
        </w:rPr>
        <w:t xml:space="preserve"> </w:t>
      </w:r>
    </w:p>
    <w:p w14:paraId="173FBC5E" w14:textId="77777777" w:rsidR="00777C0E" w:rsidRPr="00777C0E" w:rsidRDefault="00777C0E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</w:p>
    <w:p w14:paraId="098A916E" w14:textId="0BB6E1B6" w:rsidR="0021206C" w:rsidRDefault="00777C0E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  <w:r w:rsidRPr="00777C0E">
        <w:rPr>
          <w:rFonts w:ascii="Garamond" w:hAnsi="Garamond"/>
          <w:sz w:val="21"/>
          <w:szCs w:val="21"/>
        </w:rPr>
        <w:t xml:space="preserve">Na základe príslušných zmlúv a logickej súvislosti jednotlivých častí predmetnej zákazky na seba možno konštatovať, že v danom prípade by malo ísť </w:t>
      </w:r>
      <w:r w:rsidRPr="00502BC2">
        <w:rPr>
          <w:rFonts w:ascii="Garamond" w:hAnsi="Garamond"/>
          <w:sz w:val="21"/>
          <w:szCs w:val="21"/>
          <w:u w:val="single"/>
        </w:rPr>
        <w:t>o jednu zákazku rozdelenú na viaceré časti</w:t>
      </w:r>
      <w:r w:rsidRPr="00777C0E">
        <w:rPr>
          <w:rFonts w:ascii="Garamond" w:hAnsi="Garamond"/>
          <w:sz w:val="21"/>
          <w:szCs w:val="21"/>
        </w:rPr>
        <w:t xml:space="preserve"> (čo koniec koncov priznáva aj samotná BVS</w:t>
      </w:r>
      <w:r w:rsidR="0021206C">
        <w:rPr>
          <w:rFonts w:ascii="Garamond" w:hAnsi="Garamond"/>
          <w:sz w:val="21"/>
          <w:szCs w:val="21"/>
        </w:rPr>
        <w:t xml:space="preserve"> vo svojej vyššie uvedenej odpovedi</w:t>
      </w:r>
      <w:r w:rsidRPr="00777C0E">
        <w:rPr>
          <w:rFonts w:ascii="Garamond" w:hAnsi="Garamond"/>
          <w:sz w:val="21"/>
          <w:szCs w:val="21"/>
        </w:rPr>
        <w:t>), nakoľko išlo o jednotlivé časti jednej zákazky, aj keď jednotlivé technické zariadenia sa líšili ale možno predpokladať, že spolu dávali jeden logický celok, ku ktorým BVS ako obstarávateľ pristupoval ako k jednej zákazke rozdelenej na časti.</w:t>
      </w:r>
    </w:p>
    <w:p w14:paraId="77DF9BA5" w14:textId="77777777" w:rsidR="0021206C" w:rsidRDefault="0021206C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</w:p>
    <w:p w14:paraId="65D61774" w14:textId="3E650752" w:rsidR="0021206C" w:rsidRDefault="0021206C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  <w:r w:rsidRPr="000F283F">
        <w:rPr>
          <w:rFonts w:ascii="Garamond" w:hAnsi="Garamond"/>
          <w:sz w:val="21"/>
          <w:szCs w:val="21"/>
        </w:rPr>
        <w:t xml:space="preserve">Napriek tomu, že </w:t>
      </w:r>
      <w:r w:rsidRPr="00502BC2">
        <w:rPr>
          <w:rFonts w:ascii="Garamond" w:hAnsi="Garamond"/>
          <w:sz w:val="21"/>
          <w:szCs w:val="21"/>
        </w:rPr>
        <w:t>nemáme</w:t>
      </w:r>
      <w:r w:rsidR="00777C0E" w:rsidRPr="00502BC2">
        <w:rPr>
          <w:rFonts w:ascii="Garamond" w:hAnsi="Garamond"/>
          <w:sz w:val="21"/>
          <w:szCs w:val="21"/>
        </w:rPr>
        <w:t xml:space="preserve"> ucelenú komunikáciu</w:t>
      </w:r>
      <w:r w:rsidR="000F283F" w:rsidRPr="00502BC2">
        <w:rPr>
          <w:rFonts w:ascii="Garamond" w:hAnsi="Garamond"/>
          <w:sz w:val="21"/>
          <w:szCs w:val="21"/>
        </w:rPr>
        <w:t xml:space="preserve"> so všetkými uchádzačmi</w:t>
      </w:r>
      <w:r w:rsidR="00777C0E" w:rsidRPr="000F283F">
        <w:rPr>
          <w:rFonts w:ascii="Garamond" w:hAnsi="Garamond"/>
          <w:sz w:val="21"/>
          <w:szCs w:val="21"/>
        </w:rPr>
        <w:t xml:space="preserve"> a</w:t>
      </w:r>
      <w:r w:rsidR="000F283F" w:rsidRPr="000F283F">
        <w:rPr>
          <w:rFonts w:ascii="Garamond" w:hAnsi="Garamond"/>
          <w:sz w:val="21"/>
          <w:szCs w:val="21"/>
        </w:rPr>
        <w:t>ko ani</w:t>
      </w:r>
      <w:r w:rsidR="00777C0E" w:rsidRPr="000F283F">
        <w:rPr>
          <w:rFonts w:ascii="Garamond" w:hAnsi="Garamond"/>
          <w:sz w:val="21"/>
          <w:szCs w:val="21"/>
        </w:rPr>
        <w:t xml:space="preserve"> všetky podklady, uvedené možno usudzovať najmä aj z vyjadrenia samotn</w:t>
      </w:r>
      <w:r w:rsidR="000F283F">
        <w:rPr>
          <w:rFonts w:ascii="Garamond" w:hAnsi="Garamond"/>
          <w:sz w:val="21"/>
          <w:szCs w:val="21"/>
        </w:rPr>
        <w:t>ej</w:t>
      </w:r>
      <w:r w:rsidR="00777C0E" w:rsidRPr="000F283F">
        <w:rPr>
          <w:rFonts w:ascii="Garamond" w:hAnsi="Garamond"/>
          <w:sz w:val="21"/>
          <w:szCs w:val="21"/>
        </w:rPr>
        <w:t xml:space="preserve"> BVS, keď priznáva, že uvedený postup vnímal</w:t>
      </w:r>
      <w:r w:rsidR="000F283F">
        <w:rPr>
          <w:rFonts w:ascii="Garamond" w:hAnsi="Garamond"/>
          <w:sz w:val="21"/>
          <w:szCs w:val="21"/>
        </w:rPr>
        <w:t>a</w:t>
      </w:r>
      <w:r w:rsidR="00777C0E" w:rsidRPr="000F283F">
        <w:rPr>
          <w:rFonts w:ascii="Garamond" w:hAnsi="Garamond"/>
          <w:sz w:val="21"/>
          <w:szCs w:val="21"/>
        </w:rPr>
        <w:t xml:space="preserve"> ako jednu zákazku, ktorú následne rozdelil</w:t>
      </w:r>
      <w:r w:rsidR="000F283F">
        <w:rPr>
          <w:rFonts w:ascii="Garamond" w:hAnsi="Garamond"/>
          <w:sz w:val="21"/>
          <w:szCs w:val="21"/>
        </w:rPr>
        <w:t>a</w:t>
      </w:r>
      <w:r w:rsidR="00777C0E" w:rsidRPr="000F283F">
        <w:rPr>
          <w:rFonts w:ascii="Garamond" w:hAnsi="Garamond"/>
          <w:sz w:val="21"/>
          <w:szCs w:val="21"/>
        </w:rPr>
        <w:t xml:space="preserve"> na jednotlivé časti, ktoré mohli vyhrať rôzni uchádzači, ktorých priamo oslovil</w:t>
      </w:r>
      <w:r w:rsidR="000F283F">
        <w:rPr>
          <w:rFonts w:ascii="Garamond" w:hAnsi="Garamond"/>
          <w:sz w:val="21"/>
          <w:szCs w:val="21"/>
        </w:rPr>
        <w:t>a</w:t>
      </w:r>
      <w:r w:rsidR="00777C0E" w:rsidRPr="000F283F">
        <w:rPr>
          <w:rFonts w:ascii="Garamond" w:hAnsi="Garamond"/>
          <w:sz w:val="21"/>
          <w:szCs w:val="21"/>
        </w:rPr>
        <w:t>.</w:t>
      </w:r>
      <w:r w:rsidRPr="000F283F">
        <w:rPr>
          <w:rFonts w:ascii="Garamond" w:hAnsi="Garamond"/>
          <w:sz w:val="21"/>
          <w:szCs w:val="21"/>
        </w:rPr>
        <w:t xml:space="preserve"> </w:t>
      </w:r>
      <w:r w:rsidR="000F283F">
        <w:rPr>
          <w:rFonts w:ascii="Garamond" w:hAnsi="Garamond"/>
          <w:sz w:val="21"/>
          <w:szCs w:val="21"/>
        </w:rPr>
        <w:t xml:space="preserve">BVS jednoznačne </w:t>
      </w:r>
      <w:r w:rsidR="00D153D7" w:rsidRPr="000F283F">
        <w:rPr>
          <w:rFonts w:ascii="Garamond" w:hAnsi="Garamond"/>
          <w:sz w:val="21"/>
          <w:szCs w:val="21"/>
        </w:rPr>
        <w:t>uviedla, že bola realizovaná iba jedna veľká zákazka, ktorú rozdelila na niekoľko samostatných častí.</w:t>
      </w:r>
    </w:p>
    <w:p w14:paraId="0A6B02AA" w14:textId="77777777" w:rsidR="0021206C" w:rsidRDefault="0021206C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</w:p>
    <w:p w14:paraId="17366732" w14:textId="2328D17A" w:rsidR="00AD1B60" w:rsidRPr="00016418" w:rsidRDefault="00AD1B60" w:rsidP="00B62BDD">
      <w:pPr>
        <w:pStyle w:val="Obyajntext"/>
        <w:spacing w:line="276" w:lineRule="auto"/>
        <w:jc w:val="both"/>
        <w:rPr>
          <w:rFonts w:ascii="Garamond" w:hAnsi="Garamond"/>
          <w:i/>
          <w:sz w:val="21"/>
          <w:szCs w:val="21"/>
        </w:rPr>
      </w:pPr>
      <w:r>
        <w:rPr>
          <w:rFonts w:ascii="Garamond" w:hAnsi="Garamond"/>
          <w:color w:val="000000" w:themeColor="text1"/>
          <w:sz w:val="21"/>
          <w:szCs w:val="21"/>
        </w:rPr>
        <w:t xml:space="preserve">Osobitne si v tejto súvislosti dovoľujeme pozornosť Úradu upriamiť na ustanovenie § 6 ods. 4 </w:t>
      </w:r>
      <w:proofErr w:type="spellStart"/>
      <w:r>
        <w:rPr>
          <w:rFonts w:ascii="Garamond" w:hAnsi="Garamond"/>
          <w:color w:val="000000" w:themeColor="text1"/>
          <w:sz w:val="21"/>
          <w:szCs w:val="21"/>
        </w:rPr>
        <w:t>ZoVO</w:t>
      </w:r>
      <w:proofErr w:type="spellEnd"/>
      <w:r>
        <w:rPr>
          <w:rFonts w:ascii="Garamond" w:hAnsi="Garamond"/>
          <w:color w:val="000000" w:themeColor="text1"/>
          <w:sz w:val="21"/>
          <w:szCs w:val="21"/>
        </w:rPr>
        <w:t xml:space="preserve"> podľa ktorého: </w:t>
      </w:r>
      <w:r w:rsidRPr="00016418">
        <w:rPr>
          <w:rFonts w:ascii="Garamond" w:hAnsi="Garamond"/>
          <w:i/>
          <w:color w:val="000000" w:themeColor="text1"/>
          <w:sz w:val="21"/>
          <w:szCs w:val="21"/>
        </w:rPr>
        <w:t xml:space="preserve">„Ak je stavebná práca alebo služba rozdelená na niekoľko častí v rámci zadávania jednej zákazky, z ktorých každá bude predmetom samostatnej zmluvy, </w:t>
      </w:r>
      <w:r w:rsidRPr="00544101">
        <w:rPr>
          <w:rFonts w:ascii="Garamond" w:hAnsi="Garamond"/>
          <w:i/>
          <w:color w:val="000000" w:themeColor="text1"/>
          <w:sz w:val="21"/>
          <w:szCs w:val="21"/>
          <w:u w:val="single"/>
        </w:rPr>
        <w:t>predpokladaná hodnota zákazky sa určí ako súčet predpokladaných hodnôt všetkých častí zákazky</w:t>
      </w:r>
      <w:r w:rsidRPr="00544101">
        <w:rPr>
          <w:rFonts w:ascii="Garamond" w:hAnsi="Garamond"/>
          <w:i/>
          <w:color w:val="000000" w:themeColor="text1"/>
          <w:sz w:val="21"/>
          <w:szCs w:val="21"/>
        </w:rPr>
        <w:t>.</w:t>
      </w:r>
      <w:r w:rsidRPr="00016418">
        <w:rPr>
          <w:rFonts w:ascii="Garamond" w:hAnsi="Garamond"/>
          <w:i/>
          <w:color w:val="000000" w:themeColor="text1"/>
          <w:sz w:val="21"/>
          <w:szCs w:val="21"/>
        </w:rPr>
        <w:t xml:space="preserve"> Ak celková predpokladaná hodnota zákazky nie je nižšia ako finančný limit podľa § 5 ods. 2, použije sa postup zadávania nadlimitných zákaziek. Postup zadávania podlimitných zákaziek možno použiť vtedy, ak ide o tú časť stavebných prác, ktorej predpokladaná hodnota je nižšia ako 1 000 000 eur, alebo ak ide o tú časť služby, ktorej predpokladaná hodnota je nižšia ako 80 000 eur, a ak hodnota týchto častí nepresiahne 20% celkovej predpokladanej hodnoty všetkých častí zákazky.“</w:t>
      </w:r>
    </w:p>
    <w:p w14:paraId="266FD9A2" w14:textId="77777777" w:rsidR="00AD1B60" w:rsidRDefault="00AD1B60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</w:p>
    <w:p w14:paraId="6C17C5F4" w14:textId="696A84D3" w:rsidR="00AD77F9" w:rsidRDefault="00EC5115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V spojení s vyššie uvedením </w:t>
      </w:r>
      <w:r w:rsidR="003264E8">
        <w:rPr>
          <w:rFonts w:ascii="Garamond" w:hAnsi="Garamond"/>
          <w:sz w:val="21"/>
          <w:szCs w:val="21"/>
        </w:rPr>
        <w:t>možno dôjsť k záveru,</w:t>
      </w:r>
      <w:r w:rsidR="00D266BE">
        <w:rPr>
          <w:rFonts w:ascii="Garamond" w:hAnsi="Garamond"/>
          <w:sz w:val="21"/>
          <w:szCs w:val="21"/>
        </w:rPr>
        <w:t xml:space="preserve"> podľa</w:t>
      </w:r>
      <w:r w:rsidR="003264E8">
        <w:rPr>
          <w:rFonts w:ascii="Garamond" w:hAnsi="Garamond"/>
          <w:sz w:val="21"/>
          <w:szCs w:val="21"/>
        </w:rPr>
        <w:t xml:space="preserve"> ktorého</w:t>
      </w:r>
      <w:r w:rsidR="00D266BE">
        <w:rPr>
          <w:rFonts w:ascii="Garamond" w:hAnsi="Garamond"/>
          <w:sz w:val="21"/>
          <w:szCs w:val="21"/>
        </w:rPr>
        <w:t>,</w:t>
      </w:r>
      <w:r w:rsidR="003264E8">
        <w:rPr>
          <w:rFonts w:ascii="Garamond" w:hAnsi="Garamond"/>
          <w:sz w:val="21"/>
          <w:szCs w:val="21"/>
        </w:rPr>
        <w:t xml:space="preserve"> </w:t>
      </w:r>
      <w:r w:rsidR="00D153D7">
        <w:rPr>
          <w:rFonts w:ascii="Garamond" w:hAnsi="Garamond"/>
          <w:sz w:val="21"/>
          <w:szCs w:val="21"/>
        </w:rPr>
        <w:t xml:space="preserve">v </w:t>
      </w:r>
      <w:r w:rsidR="00D153D7" w:rsidRPr="00D153D7">
        <w:rPr>
          <w:rFonts w:ascii="Garamond" w:hAnsi="Garamond"/>
          <w:sz w:val="21"/>
          <w:szCs w:val="21"/>
        </w:rPr>
        <w:t xml:space="preserve">prípade realizácie jednej zákazky rozdelenej na časti, </w:t>
      </w:r>
      <w:r w:rsidR="003264E8">
        <w:rPr>
          <w:rFonts w:ascii="Garamond" w:hAnsi="Garamond"/>
          <w:sz w:val="21"/>
          <w:szCs w:val="21"/>
        </w:rPr>
        <w:t xml:space="preserve">tak, </w:t>
      </w:r>
      <w:r w:rsidR="00D153D7" w:rsidRPr="00D153D7">
        <w:rPr>
          <w:rFonts w:ascii="Garamond" w:hAnsi="Garamond"/>
          <w:sz w:val="21"/>
          <w:szCs w:val="21"/>
        </w:rPr>
        <w:t xml:space="preserve">ako </w:t>
      </w:r>
      <w:r w:rsidR="003264E8">
        <w:rPr>
          <w:rFonts w:ascii="Garamond" w:hAnsi="Garamond"/>
          <w:sz w:val="21"/>
          <w:szCs w:val="21"/>
        </w:rPr>
        <w:t xml:space="preserve">to </w:t>
      </w:r>
      <w:r w:rsidR="00D153D7" w:rsidRPr="00D153D7">
        <w:rPr>
          <w:rFonts w:ascii="Garamond" w:hAnsi="Garamond"/>
          <w:sz w:val="21"/>
          <w:szCs w:val="21"/>
        </w:rPr>
        <w:t>popisuj</w:t>
      </w:r>
      <w:r w:rsidR="00D153D7">
        <w:rPr>
          <w:rFonts w:ascii="Garamond" w:hAnsi="Garamond"/>
          <w:sz w:val="21"/>
          <w:szCs w:val="21"/>
        </w:rPr>
        <w:t>e vo svojej</w:t>
      </w:r>
      <w:r w:rsidR="003264E8">
        <w:rPr>
          <w:rFonts w:ascii="Garamond" w:hAnsi="Garamond"/>
          <w:sz w:val="21"/>
          <w:szCs w:val="21"/>
        </w:rPr>
        <w:t xml:space="preserve"> vyššie uvedenej</w:t>
      </w:r>
      <w:r w:rsidR="00D153D7">
        <w:rPr>
          <w:rFonts w:ascii="Garamond" w:hAnsi="Garamond"/>
          <w:sz w:val="21"/>
          <w:szCs w:val="21"/>
        </w:rPr>
        <w:t xml:space="preserve"> odpovedi BVS, </w:t>
      </w:r>
      <w:r w:rsidR="00D153D7" w:rsidRPr="00D153D7">
        <w:rPr>
          <w:rFonts w:ascii="Garamond" w:hAnsi="Garamond"/>
          <w:sz w:val="21"/>
          <w:szCs w:val="21"/>
        </w:rPr>
        <w:t xml:space="preserve">malo dôjsť zo strany </w:t>
      </w:r>
      <w:r w:rsidR="00631AC6">
        <w:rPr>
          <w:rFonts w:ascii="Garamond" w:hAnsi="Garamond"/>
          <w:sz w:val="21"/>
          <w:szCs w:val="21"/>
          <w:u w:val="single"/>
        </w:rPr>
        <w:t>O</w:t>
      </w:r>
      <w:r w:rsidR="00D153D7" w:rsidRPr="00016418">
        <w:rPr>
          <w:rFonts w:ascii="Garamond" w:hAnsi="Garamond"/>
          <w:sz w:val="21"/>
          <w:szCs w:val="21"/>
          <w:u w:val="single"/>
        </w:rPr>
        <w:t>bstarávateľa k súčtu hodnôt jednotlivých častí zákazky</w:t>
      </w:r>
      <w:r w:rsidR="00D153D7">
        <w:rPr>
          <w:rFonts w:ascii="Garamond" w:hAnsi="Garamond"/>
          <w:sz w:val="21"/>
          <w:szCs w:val="21"/>
        </w:rPr>
        <w:t xml:space="preserve"> a podľa toho </w:t>
      </w:r>
      <w:r w:rsidR="00D153D7" w:rsidRPr="00D153D7">
        <w:rPr>
          <w:rFonts w:ascii="Garamond" w:hAnsi="Garamond"/>
          <w:sz w:val="21"/>
          <w:szCs w:val="21"/>
        </w:rPr>
        <w:t>malo byť obstarávateľom vyhodnotené, či sa jedná o nadlim</w:t>
      </w:r>
      <w:r w:rsidR="0021206C">
        <w:rPr>
          <w:rFonts w:ascii="Garamond" w:hAnsi="Garamond"/>
          <w:sz w:val="21"/>
          <w:szCs w:val="21"/>
        </w:rPr>
        <w:t xml:space="preserve">itnú zákazku, s ktorou sa spája </w:t>
      </w:r>
      <w:r w:rsidR="00D153D7" w:rsidRPr="00D153D7">
        <w:rPr>
          <w:rFonts w:ascii="Garamond" w:hAnsi="Garamond"/>
          <w:sz w:val="21"/>
          <w:szCs w:val="21"/>
        </w:rPr>
        <w:t xml:space="preserve">postup a splnenie povinností na základe </w:t>
      </w:r>
      <w:proofErr w:type="spellStart"/>
      <w:r w:rsidR="00631AC6">
        <w:rPr>
          <w:rFonts w:ascii="Garamond" w:hAnsi="Garamond"/>
          <w:sz w:val="21"/>
          <w:szCs w:val="21"/>
        </w:rPr>
        <w:t>ZoVO</w:t>
      </w:r>
      <w:proofErr w:type="spellEnd"/>
      <w:r w:rsidR="0021206C">
        <w:rPr>
          <w:rFonts w:ascii="Garamond" w:hAnsi="Garamond"/>
          <w:sz w:val="21"/>
          <w:szCs w:val="21"/>
        </w:rPr>
        <w:t>.</w:t>
      </w:r>
    </w:p>
    <w:p w14:paraId="352F2281" w14:textId="77777777" w:rsidR="00747792" w:rsidRDefault="00747792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</w:p>
    <w:p w14:paraId="6319EAF7" w14:textId="6AC5AB74" w:rsidR="00AD77F9" w:rsidRDefault="00631AC6" w:rsidP="00B62BDD">
      <w:pPr>
        <w:pStyle w:val="Obyajntext"/>
        <w:spacing w:line="276" w:lineRule="auto"/>
        <w:jc w:val="both"/>
        <w:rPr>
          <w:rFonts w:ascii="Garamond" w:hAnsi="Garamond"/>
          <w:b/>
          <w:sz w:val="21"/>
          <w:szCs w:val="21"/>
        </w:rPr>
      </w:pPr>
      <w:r w:rsidRPr="00502BC2">
        <w:rPr>
          <w:rFonts w:ascii="Garamond" w:hAnsi="Garamond"/>
          <w:b/>
          <w:sz w:val="21"/>
          <w:szCs w:val="21"/>
        </w:rPr>
        <w:lastRenderedPageBreak/>
        <w:t>V prípade</w:t>
      </w:r>
      <w:r w:rsidR="00D266BE" w:rsidRPr="00502BC2">
        <w:rPr>
          <w:rFonts w:ascii="Garamond" w:hAnsi="Garamond"/>
          <w:b/>
          <w:sz w:val="21"/>
          <w:szCs w:val="21"/>
        </w:rPr>
        <w:t xml:space="preserve">, že BVS realizovala predmetnú Zákazku jej rozdelením na jednotlivé časti, </w:t>
      </w:r>
      <w:r w:rsidR="007D18DE" w:rsidRPr="00502BC2">
        <w:rPr>
          <w:rFonts w:ascii="Garamond" w:hAnsi="Garamond"/>
          <w:b/>
          <w:sz w:val="21"/>
          <w:szCs w:val="21"/>
        </w:rPr>
        <w:t xml:space="preserve">bolo potrebné považovať ako </w:t>
      </w:r>
      <w:r w:rsidR="00B1554B">
        <w:rPr>
          <w:rFonts w:ascii="Garamond" w:hAnsi="Garamond"/>
          <w:b/>
          <w:sz w:val="21"/>
          <w:szCs w:val="21"/>
        </w:rPr>
        <w:t xml:space="preserve">výslednú </w:t>
      </w:r>
      <w:r w:rsidR="007D18DE" w:rsidRPr="00502BC2">
        <w:rPr>
          <w:rFonts w:ascii="Garamond" w:hAnsi="Garamond"/>
          <w:b/>
          <w:sz w:val="21"/>
          <w:szCs w:val="21"/>
        </w:rPr>
        <w:t>hodnotu zákazky celkovú sumu, t.</w:t>
      </w:r>
      <w:r w:rsidR="00544101" w:rsidRPr="00502BC2">
        <w:rPr>
          <w:rFonts w:ascii="Garamond" w:hAnsi="Garamond"/>
          <w:b/>
          <w:sz w:val="21"/>
          <w:szCs w:val="21"/>
        </w:rPr>
        <w:t xml:space="preserve"> </w:t>
      </w:r>
      <w:r w:rsidR="007D18DE" w:rsidRPr="00502BC2">
        <w:rPr>
          <w:rFonts w:ascii="Garamond" w:hAnsi="Garamond"/>
          <w:b/>
          <w:sz w:val="21"/>
          <w:szCs w:val="21"/>
        </w:rPr>
        <w:t>j. sumu 584</w:t>
      </w:r>
      <w:r w:rsidR="00B1554B">
        <w:rPr>
          <w:rFonts w:ascii="Garamond" w:hAnsi="Garamond"/>
          <w:b/>
          <w:sz w:val="21"/>
          <w:szCs w:val="21"/>
        </w:rPr>
        <w:t>.</w:t>
      </w:r>
      <w:r w:rsidR="007D18DE" w:rsidRPr="00502BC2">
        <w:rPr>
          <w:rFonts w:ascii="Garamond" w:hAnsi="Garamond"/>
          <w:b/>
          <w:sz w:val="21"/>
          <w:szCs w:val="21"/>
        </w:rPr>
        <w:t>838</w:t>
      </w:r>
      <w:r w:rsidR="00B1554B">
        <w:rPr>
          <w:rFonts w:ascii="Garamond" w:hAnsi="Garamond"/>
          <w:b/>
          <w:sz w:val="21"/>
          <w:szCs w:val="21"/>
        </w:rPr>
        <w:t>,-</w:t>
      </w:r>
      <w:r w:rsidR="007D18DE" w:rsidRPr="00502BC2">
        <w:rPr>
          <w:rFonts w:ascii="Garamond" w:hAnsi="Garamond"/>
          <w:b/>
          <w:sz w:val="21"/>
          <w:szCs w:val="21"/>
        </w:rPr>
        <w:t xml:space="preserve"> EUR a teda v zmysle tohto finančného limitu malo prebehnúť verejné obstarávanie</w:t>
      </w:r>
      <w:r w:rsidR="00502BC2">
        <w:rPr>
          <w:rFonts w:ascii="Garamond" w:hAnsi="Garamond"/>
          <w:b/>
          <w:sz w:val="21"/>
          <w:szCs w:val="21"/>
        </w:rPr>
        <w:t xml:space="preserve"> a postupy ako ich predpokladá </w:t>
      </w:r>
      <w:proofErr w:type="spellStart"/>
      <w:r w:rsidR="00502BC2">
        <w:rPr>
          <w:rFonts w:ascii="Garamond" w:hAnsi="Garamond"/>
          <w:b/>
          <w:sz w:val="21"/>
          <w:szCs w:val="21"/>
        </w:rPr>
        <w:t>ZoVO</w:t>
      </w:r>
      <w:proofErr w:type="spellEnd"/>
      <w:r w:rsidR="007D18DE" w:rsidRPr="00502BC2">
        <w:rPr>
          <w:rFonts w:ascii="Garamond" w:hAnsi="Garamond"/>
          <w:b/>
          <w:sz w:val="21"/>
          <w:szCs w:val="21"/>
        </w:rPr>
        <w:t>.</w:t>
      </w:r>
    </w:p>
    <w:p w14:paraId="56FB41E2" w14:textId="001B70F8" w:rsidR="00B1554B" w:rsidRDefault="00B1554B" w:rsidP="00B62BDD">
      <w:pPr>
        <w:pStyle w:val="Obyajntext"/>
        <w:spacing w:line="276" w:lineRule="auto"/>
        <w:jc w:val="both"/>
        <w:rPr>
          <w:rFonts w:ascii="Garamond" w:hAnsi="Garamond"/>
          <w:b/>
          <w:sz w:val="21"/>
          <w:szCs w:val="21"/>
        </w:rPr>
      </w:pPr>
    </w:p>
    <w:p w14:paraId="37C982DB" w14:textId="1FB241BE" w:rsidR="00B1554B" w:rsidRPr="00502BC2" w:rsidRDefault="00B1554B" w:rsidP="00B62BDD">
      <w:pPr>
        <w:pStyle w:val="Obyajntext"/>
        <w:spacing w:line="276" w:lineRule="auto"/>
        <w:jc w:val="both"/>
        <w:rPr>
          <w:rFonts w:ascii="Garamond" w:hAnsi="Garamond"/>
          <w:b/>
          <w:sz w:val="21"/>
          <w:szCs w:val="21"/>
        </w:rPr>
      </w:pPr>
      <w:r>
        <w:rPr>
          <w:rFonts w:ascii="Garamond" w:hAnsi="Garamond"/>
          <w:b/>
          <w:sz w:val="21"/>
          <w:szCs w:val="21"/>
        </w:rPr>
        <w:t>Máme tak za to, že BVS porušila významným spôsobom svoje zákonom ustanovené povinnosti, keď konala v priamom rozpore so zákonom o verejnom obstarávaní a neaplikovala postupy</w:t>
      </w:r>
      <w:r w:rsidR="00502BC2">
        <w:rPr>
          <w:rFonts w:ascii="Garamond" w:hAnsi="Garamond"/>
          <w:b/>
          <w:sz w:val="21"/>
          <w:szCs w:val="21"/>
        </w:rPr>
        <w:t xml:space="preserve"> </w:t>
      </w:r>
      <w:proofErr w:type="spellStart"/>
      <w:r w:rsidR="00502BC2">
        <w:rPr>
          <w:rFonts w:ascii="Garamond" w:hAnsi="Garamond"/>
          <w:b/>
          <w:sz w:val="21"/>
          <w:szCs w:val="21"/>
        </w:rPr>
        <w:t>ZoVO</w:t>
      </w:r>
      <w:proofErr w:type="spellEnd"/>
      <w:r>
        <w:rPr>
          <w:rFonts w:ascii="Garamond" w:hAnsi="Garamond"/>
          <w:b/>
          <w:sz w:val="21"/>
          <w:szCs w:val="21"/>
        </w:rPr>
        <w:t xml:space="preserve"> napriek tomu, že tak bola povinná </w:t>
      </w:r>
      <w:r w:rsidR="00502BC2">
        <w:rPr>
          <w:rFonts w:ascii="Garamond" w:hAnsi="Garamond"/>
          <w:b/>
          <w:sz w:val="21"/>
          <w:szCs w:val="21"/>
        </w:rPr>
        <w:t>urobiť</w:t>
      </w:r>
      <w:r>
        <w:rPr>
          <w:rFonts w:ascii="Garamond" w:hAnsi="Garamond"/>
          <w:b/>
          <w:sz w:val="21"/>
          <w:szCs w:val="21"/>
        </w:rPr>
        <w:t>.</w:t>
      </w:r>
    </w:p>
    <w:p w14:paraId="29D91E4C" w14:textId="77777777" w:rsidR="0096153C" w:rsidRDefault="0096153C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</w:p>
    <w:p w14:paraId="12C1E5DD" w14:textId="73CCCF2B" w:rsidR="00BE4BCF" w:rsidRDefault="00BE4BCF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Vzhľadom na skutočnosť, že v predmetnom prípade BVS, v čase uzatvárania jednotlivých rámcových zmlúv k Zákazke mala, ako obstarávateľ, z vyššie uvedených dôvodov týkajúcich sa prekročenia finančného limitu pre nadlimitnú zákazku, povinnosť postupovať podľa </w:t>
      </w:r>
      <w:proofErr w:type="spellStart"/>
      <w:r>
        <w:rPr>
          <w:rFonts w:ascii="Garamond" w:hAnsi="Garamond"/>
          <w:sz w:val="21"/>
          <w:szCs w:val="21"/>
        </w:rPr>
        <w:t>ZoVO</w:t>
      </w:r>
      <w:proofErr w:type="spellEnd"/>
      <w:r w:rsidR="00502BC2">
        <w:rPr>
          <w:rFonts w:ascii="Garamond" w:hAnsi="Garamond"/>
          <w:sz w:val="21"/>
          <w:szCs w:val="21"/>
        </w:rPr>
        <w:t>,</w:t>
      </w:r>
      <w:r>
        <w:rPr>
          <w:rFonts w:ascii="Garamond" w:hAnsi="Garamond"/>
          <w:sz w:val="21"/>
          <w:szCs w:val="21"/>
        </w:rPr>
        <w:t xml:space="preserve"> možno ďalej identifikovať</w:t>
      </w:r>
      <w:r w:rsidR="00502BC2">
        <w:rPr>
          <w:rFonts w:ascii="Garamond" w:hAnsi="Garamond"/>
          <w:sz w:val="21"/>
          <w:szCs w:val="21"/>
        </w:rPr>
        <w:t>,</w:t>
      </w:r>
      <w:r>
        <w:rPr>
          <w:rFonts w:ascii="Garamond" w:hAnsi="Garamond"/>
          <w:sz w:val="21"/>
          <w:szCs w:val="21"/>
        </w:rPr>
        <w:t xml:space="preserve"> </w:t>
      </w:r>
      <w:r w:rsidR="00B1554B">
        <w:rPr>
          <w:rFonts w:ascii="Garamond" w:hAnsi="Garamond"/>
          <w:sz w:val="21"/>
          <w:szCs w:val="21"/>
        </w:rPr>
        <w:t>okrem iného</w:t>
      </w:r>
      <w:r w:rsidR="00502BC2">
        <w:rPr>
          <w:rFonts w:ascii="Garamond" w:hAnsi="Garamond"/>
          <w:sz w:val="21"/>
          <w:szCs w:val="21"/>
        </w:rPr>
        <w:t>,</w:t>
      </w:r>
      <w:r w:rsidR="00B1554B">
        <w:rPr>
          <w:rFonts w:ascii="Garamond" w:hAnsi="Garamond"/>
          <w:sz w:val="21"/>
          <w:szCs w:val="21"/>
        </w:rPr>
        <w:t xml:space="preserve"> osobitne </w:t>
      </w:r>
      <w:r>
        <w:rPr>
          <w:rFonts w:ascii="Garamond" w:hAnsi="Garamond"/>
          <w:sz w:val="21"/>
          <w:szCs w:val="21"/>
        </w:rPr>
        <w:t>taktiež</w:t>
      </w:r>
      <w:r w:rsidR="00B1554B">
        <w:rPr>
          <w:rFonts w:ascii="Garamond" w:hAnsi="Garamond"/>
          <w:sz w:val="21"/>
          <w:szCs w:val="21"/>
        </w:rPr>
        <w:t xml:space="preserve"> aj</w:t>
      </w:r>
      <w:r>
        <w:rPr>
          <w:rFonts w:ascii="Garamond" w:hAnsi="Garamond"/>
          <w:sz w:val="21"/>
          <w:szCs w:val="21"/>
        </w:rPr>
        <w:t xml:space="preserve"> porušenie ustanovenia § </w:t>
      </w:r>
      <w:r w:rsidR="00BF3BA0">
        <w:rPr>
          <w:rFonts w:ascii="Garamond" w:hAnsi="Garamond"/>
          <w:sz w:val="21"/>
          <w:szCs w:val="21"/>
        </w:rPr>
        <w:t xml:space="preserve">11 ods. 1 </w:t>
      </w:r>
      <w:proofErr w:type="spellStart"/>
      <w:r w:rsidR="00BF3BA0">
        <w:rPr>
          <w:rFonts w:ascii="Garamond" w:hAnsi="Garamond"/>
          <w:sz w:val="21"/>
          <w:szCs w:val="21"/>
        </w:rPr>
        <w:t>ZoVO</w:t>
      </w:r>
      <w:proofErr w:type="spellEnd"/>
      <w:r w:rsidR="00BF3BA0">
        <w:rPr>
          <w:rFonts w:ascii="Garamond" w:hAnsi="Garamond"/>
          <w:sz w:val="21"/>
          <w:szCs w:val="21"/>
        </w:rPr>
        <w:t xml:space="preserve">. </w:t>
      </w:r>
    </w:p>
    <w:p w14:paraId="32CBCA60" w14:textId="77777777" w:rsidR="00BF3BA0" w:rsidRDefault="00BF3BA0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</w:p>
    <w:p w14:paraId="0E203D03" w14:textId="6B8046E9" w:rsidR="00BF3BA0" w:rsidRDefault="00BF3BA0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Podľa ustanovenia § 11 ods. 1 </w:t>
      </w:r>
      <w:proofErr w:type="spellStart"/>
      <w:r>
        <w:rPr>
          <w:rFonts w:ascii="Garamond" w:hAnsi="Garamond"/>
          <w:sz w:val="21"/>
          <w:szCs w:val="21"/>
        </w:rPr>
        <w:t>ZoVO</w:t>
      </w:r>
      <w:proofErr w:type="spellEnd"/>
      <w:r>
        <w:rPr>
          <w:rFonts w:ascii="Garamond" w:hAnsi="Garamond"/>
          <w:sz w:val="21"/>
          <w:szCs w:val="21"/>
        </w:rPr>
        <w:t xml:space="preserve">: </w:t>
      </w:r>
      <w:r w:rsidRPr="00016418">
        <w:rPr>
          <w:rFonts w:ascii="Garamond" w:hAnsi="Garamond"/>
          <w:i/>
          <w:sz w:val="21"/>
          <w:szCs w:val="21"/>
        </w:rPr>
        <w:t xml:space="preserve">„Verejný obstarávateľ a </w:t>
      </w:r>
      <w:r w:rsidRPr="00016418">
        <w:rPr>
          <w:rFonts w:ascii="Garamond" w:hAnsi="Garamond"/>
          <w:i/>
          <w:sz w:val="21"/>
          <w:szCs w:val="21"/>
          <w:u w:val="single"/>
        </w:rPr>
        <w:t>obstarávateľ</w:t>
      </w:r>
      <w:r w:rsidRPr="00016418">
        <w:rPr>
          <w:rFonts w:ascii="Garamond" w:hAnsi="Garamond"/>
          <w:i/>
          <w:sz w:val="21"/>
          <w:szCs w:val="21"/>
        </w:rPr>
        <w:t xml:space="preserve"> nesmie uzavrieť zmluvu, koncesnú zmluvu alebo rámcovú dohodu s uchádzačom alebo </w:t>
      </w:r>
      <w:r w:rsidRPr="00502BC2">
        <w:rPr>
          <w:rFonts w:ascii="Garamond" w:hAnsi="Garamond"/>
          <w:i/>
          <w:sz w:val="21"/>
          <w:szCs w:val="21"/>
          <w:u w:val="single"/>
        </w:rPr>
        <w:t>uchádzačmi, ktorí majú povinnosť zapisovať sa do registr</w:t>
      </w:r>
      <w:r w:rsidR="00CB1565" w:rsidRPr="00502BC2">
        <w:rPr>
          <w:rFonts w:ascii="Garamond" w:hAnsi="Garamond"/>
          <w:i/>
          <w:sz w:val="21"/>
          <w:szCs w:val="21"/>
          <w:u w:val="single"/>
        </w:rPr>
        <w:t>a partnerov verejného sektora</w:t>
      </w:r>
      <w:r w:rsidRPr="00016418">
        <w:rPr>
          <w:rFonts w:ascii="Garamond" w:hAnsi="Garamond"/>
          <w:i/>
          <w:sz w:val="21"/>
          <w:szCs w:val="21"/>
        </w:rPr>
        <w:t xml:space="preserve"> a </w:t>
      </w:r>
      <w:r w:rsidRPr="00502BC2">
        <w:rPr>
          <w:rFonts w:ascii="Garamond" w:hAnsi="Garamond"/>
          <w:i/>
          <w:sz w:val="21"/>
          <w:szCs w:val="21"/>
          <w:u w:val="single"/>
        </w:rPr>
        <w:t>nie sú zapísaní v registr</w:t>
      </w:r>
      <w:r w:rsidR="00CB1565" w:rsidRPr="00502BC2">
        <w:rPr>
          <w:rFonts w:ascii="Garamond" w:hAnsi="Garamond"/>
          <w:i/>
          <w:sz w:val="21"/>
          <w:szCs w:val="21"/>
          <w:u w:val="single"/>
        </w:rPr>
        <w:t>i partnerov verejného sektora</w:t>
      </w:r>
      <w:r w:rsidRPr="00016418">
        <w:rPr>
          <w:rFonts w:ascii="Garamond" w:hAnsi="Garamond"/>
          <w:i/>
          <w:sz w:val="21"/>
          <w:szCs w:val="21"/>
        </w:rPr>
        <w:t xml:space="preserve"> alebo ktorých subdodávatelia alebo subdodávatel</w:t>
      </w:r>
      <w:r w:rsidR="00CB1565" w:rsidRPr="00016418">
        <w:rPr>
          <w:rFonts w:ascii="Garamond" w:hAnsi="Garamond"/>
          <w:i/>
          <w:sz w:val="21"/>
          <w:szCs w:val="21"/>
        </w:rPr>
        <w:t>ia podľa osobitného predpisu,</w:t>
      </w:r>
      <w:r w:rsidRPr="00016418">
        <w:rPr>
          <w:rFonts w:ascii="Garamond" w:hAnsi="Garamond"/>
          <w:i/>
          <w:sz w:val="21"/>
          <w:szCs w:val="21"/>
        </w:rPr>
        <w:t xml:space="preserve"> ktorí majú povinnosť zapisovať sa do registra partnerov ve</w:t>
      </w:r>
      <w:r w:rsidR="00CB1565" w:rsidRPr="00016418">
        <w:rPr>
          <w:rFonts w:ascii="Garamond" w:hAnsi="Garamond"/>
          <w:i/>
          <w:sz w:val="21"/>
          <w:szCs w:val="21"/>
        </w:rPr>
        <w:t xml:space="preserve">rejného sektora </w:t>
      </w:r>
      <w:r w:rsidRPr="00016418">
        <w:rPr>
          <w:rFonts w:ascii="Garamond" w:hAnsi="Garamond"/>
          <w:i/>
          <w:sz w:val="21"/>
          <w:szCs w:val="21"/>
        </w:rPr>
        <w:t>a nie sú zapísaní v registri</w:t>
      </w:r>
      <w:r w:rsidR="00CB1565" w:rsidRPr="00016418">
        <w:rPr>
          <w:rFonts w:ascii="Garamond" w:hAnsi="Garamond"/>
          <w:i/>
          <w:sz w:val="21"/>
          <w:szCs w:val="21"/>
        </w:rPr>
        <w:t xml:space="preserve"> partnerov verejného sektora.“</w:t>
      </w:r>
    </w:p>
    <w:p w14:paraId="471694D1" w14:textId="77777777" w:rsidR="00BE4BCF" w:rsidRDefault="00BE4BCF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</w:p>
    <w:p w14:paraId="35F5A1B1" w14:textId="77777777" w:rsidR="00CB1565" w:rsidRDefault="00CB1565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Hranice, kedy možno subjekt označiť za partnera verejného sektora sú ustanovené v zákone č. 315/2016 </w:t>
      </w:r>
      <w:proofErr w:type="spellStart"/>
      <w:r>
        <w:rPr>
          <w:rFonts w:ascii="Garamond" w:hAnsi="Garamond"/>
          <w:sz w:val="21"/>
          <w:szCs w:val="21"/>
        </w:rPr>
        <w:t>Z.z</w:t>
      </w:r>
      <w:proofErr w:type="spellEnd"/>
      <w:r>
        <w:rPr>
          <w:rFonts w:ascii="Garamond" w:hAnsi="Garamond"/>
          <w:sz w:val="21"/>
          <w:szCs w:val="21"/>
        </w:rPr>
        <w:t>. o registri partnerov verejného sektora (ďalej aj ako „</w:t>
      </w:r>
      <w:r>
        <w:rPr>
          <w:rFonts w:ascii="Garamond" w:hAnsi="Garamond"/>
          <w:b/>
          <w:i/>
          <w:sz w:val="21"/>
          <w:szCs w:val="21"/>
        </w:rPr>
        <w:t>zákon o </w:t>
      </w:r>
      <w:r w:rsidRPr="00016418">
        <w:rPr>
          <w:rFonts w:ascii="Garamond" w:hAnsi="Garamond"/>
          <w:b/>
          <w:sz w:val="21"/>
          <w:szCs w:val="21"/>
        </w:rPr>
        <w:t>RPVS</w:t>
      </w:r>
      <w:r>
        <w:rPr>
          <w:rFonts w:ascii="Garamond" w:hAnsi="Garamond"/>
          <w:sz w:val="21"/>
          <w:szCs w:val="21"/>
        </w:rPr>
        <w:t xml:space="preserve">“). </w:t>
      </w:r>
    </w:p>
    <w:p w14:paraId="318C8FA1" w14:textId="77777777" w:rsidR="00CB1565" w:rsidRDefault="00CB1565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</w:p>
    <w:p w14:paraId="68B6A1F8" w14:textId="5608FCAE" w:rsidR="00CB1565" w:rsidRPr="00016418" w:rsidRDefault="00CB1565" w:rsidP="00B62BDD">
      <w:pPr>
        <w:pStyle w:val="Obyajntext"/>
        <w:spacing w:line="276" w:lineRule="auto"/>
        <w:jc w:val="both"/>
        <w:rPr>
          <w:rFonts w:ascii="Garamond" w:hAnsi="Garamond"/>
          <w:i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V zmysle ustanovenia § 2 ods. 2 zákona o RPVS: </w:t>
      </w:r>
      <w:r w:rsidRPr="00016418">
        <w:rPr>
          <w:rFonts w:ascii="Garamond" w:hAnsi="Garamond"/>
          <w:i/>
          <w:sz w:val="21"/>
          <w:szCs w:val="21"/>
        </w:rPr>
        <w:t xml:space="preserve">„Partnerom verejného sektora podľa odseku 1 písm. a) prvého bodu až štvrtého bodu, šiesteho bodu a siedmeho bodu nie je ten, komu má byť jednorazovo poskytnuté plnenie zo zmluvy, ktorého hodnota </w:t>
      </w:r>
      <w:r w:rsidRPr="00016418">
        <w:rPr>
          <w:rFonts w:ascii="Garamond" w:hAnsi="Garamond"/>
          <w:i/>
          <w:sz w:val="21"/>
          <w:szCs w:val="21"/>
          <w:u w:val="single"/>
        </w:rPr>
        <w:t>neprevyšuje hodnotu 100 000 eur.</w:t>
      </w:r>
      <w:r w:rsidRPr="00016418">
        <w:rPr>
          <w:rFonts w:ascii="Garamond" w:hAnsi="Garamond"/>
          <w:i/>
          <w:sz w:val="21"/>
          <w:szCs w:val="21"/>
        </w:rPr>
        <w:t xml:space="preserve"> Ustanovenia odseku 4 sa na jednorazovo poskytnuté plnenie použijú primerane.“</w:t>
      </w:r>
    </w:p>
    <w:p w14:paraId="6E39E787" w14:textId="77777777" w:rsidR="00CB1565" w:rsidRDefault="00CB1565" w:rsidP="00B62BDD">
      <w:pPr>
        <w:pStyle w:val="Obyajntext"/>
        <w:spacing w:line="276" w:lineRule="auto"/>
        <w:jc w:val="both"/>
        <w:rPr>
          <w:rFonts w:ascii="Garamond" w:hAnsi="Garamond"/>
          <w:sz w:val="21"/>
          <w:szCs w:val="21"/>
        </w:rPr>
      </w:pPr>
    </w:p>
    <w:p w14:paraId="399B228F" w14:textId="4C700349" w:rsidR="00905D39" w:rsidRDefault="00905D39" w:rsidP="00B62BDD">
      <w:pPr>
        <w:pStyle w:val="Obyajntext"/>
        <w:spacing w:line="276" w:lineRule="auto"/>
        <w:jc w:val="both"/>
        <w:rPr>
          <w:rFonts w:ascii="Garamond" w:hAnsi="Garamond"/>
          <w:i/>
          <w:iCs/>
          <w:color w:val="000000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V spojení s vyššie uvedeným teda možno konštatovať, že nakoľko cena za revízne služby ustanovená v </w:t>
      </w:r>
      <w:r w:rsidRPr="00140637">
        <w:rPr>
          <w:rFonts w:ascii="Garamond" w:hAnsi="Garamond"/>
          <w:iCs/>
          <w:color w:val="000000"/>
          <w:sz w:val="21"/>
          <w:szCs w:val="21"/>
        </w:rPr>
        <w:t xml:space="preserve">Rámcovej zmluve o výkone servisných služieb OST/182/2020/BVS vo výške </w:t>
      </w:r>
      <w:r w:rsidRPr="00502BC2">
        <w:rPr>
          <w:rFonts w:ascii="Garamond" w:hAnsi="Garamond"/>
          <w:b/>
          <w:iCs/>
          <w:color w:val="000000"/>
          <w:sz w:val="21"/>
          <w:szCs w:val="21"/>
        </w:rPr>
        <w:t>379</w:t>
      </w:r>
      <w:r w:rsidR="00B1554B" w:rsidRPr="00502BC2">
        <w:rPr>
          <w:rFonts w:ascii="Garamond" w:hAnsi="Garamond"/>
          <w:b/>
          <w:iCs/>
          <w:color w:val="000000"/>
          <w:sz w:val="21"/>
          <w:szCs w:val="21"/>
        </w:rPr>
        <w:t>.</w:t>
      </w:r>
      <w:r w:rsidRPr="00502BC2">
        <w:rPr>
          <w:rFonts w:ascii="Garamond" w:hAnsi="Garamond"/>
          <w:b/>
          <w:iCs/>
          <w:color w:val="000000"/>
          <w:sz w:val="21"/>
          <w:szCs w:val="21"/>
        </w:rPr>
        <w:t>257,32 EUR</w:t>
      </w:r>
      <w:r w:rsidRPr="00140637">
        <w:rPr>
          <w:rFonts w:ascii="Garamond" w:hAnsi="Garamond"/>
          <w:iCs/>
          <w:color w:val="000000"/>
          <w:sz w:val="21"/>
          <w:szCs w:val="21"/>
        </w:rPr>
        <w:t xml:space="preserve"> bez DPH prevyšuje hodnotu stanovenú v § 2 ods. 2 zákona o</w:t>
      </w:r>
      <w:r w:rsidR="00B1554B">
        <w:rPr>
          <w:rFonts w:ascii="Garamond" w:hAnsi="Garamond"/>
          <w:iCs/>
          <w:color w:val="000000"/>
          <w:sz w:val="21"/>
          <w:szCs w:val="21"/>
        </w:rPr>
        <w:t> </w:t>
      </w:r>
      <w:r w:rsidRPr="00140637">
        <w:rPr>
          <w:rFonts w:ascii="Garamond" w:hAnsi="Garamond"/>
          <w:iCs/>
          <w:color w:val="000000"/>
          <w:sz w:val="21"/>
          <w:szCs w:val="21"/>
        </w:rPr>
        <w:t>RPVS</w:t>
      </w:r>
      <w:r w:rsidR="00B1554B">
        <w:rPr>
          <w:rFonts w:ascii="Garamond" w:hAnsi="Garamond"/>
          <w:iCs/>
          <w:color w:val="000000"/>
          <w:sz w:val="21"/>
          <w:szCs w:val="21"/>
        </w:rPr>
        <w:t>, tak</w:t>
      </w:r>
      <w:r w:rsidRPr="00140637">
        <w:rPr>
          <w:rFonts w:ascii="Garamond" w:hAnsi="Garamond"/>
          <w:iCs/>
          <w:color w:val="000000"/>
          <w:sz w:val="21"/>
          <w:szCs w:val="21"/>
        </w:rPr>
        <w:t> zakladá subjektu</w:t>
      </w:r>
      <w:r w:rsidR="00B1554B">
        <w:rPr>
          <w:rFonts w:ascii="Garamond" w:hAnsi="Garamond"/>
          <w:iCs/>
          <w:color w:val="000000"/>
          <w:sz w:val="21"/>
          <w:szCs w:val="21"/>
        </w:rPr>
        <w:t xml:space="preserve"> </w:t>
      </w:r>
      <w:r w:rsidR="00B1554B" w:rsidRPr="00140637">
        <w:rPr>
          <w:rFonts w:ascii="Garamond" w:hAnsi="Garamond"/>
          <w:iCs/>
          <w:color w:val="000000"/>
          <w:sz w:val="21"/>
          <w:szCs w:val="21"/>
        </w:rPr>
        <w:t xml:space="preserve">- Slovenská revízna a servisná spoločnosť, </w:t>
      </w:r>
      <w:proofErr w:type="spellStart"/>
      <w:r w:rsidR="00B1554B" w:rsidRPr="00140637">
        <w:rPr>
          <w:rFonts w:ascii="Garamond" w:hAnsi="Garamond"/>
          <w:iCs/>
          <w:color w:val="000000"/>
          <w:sz w:val="21"/>
          <w:szCs w:val="21"/>
        </w:rPr>
        <w:t>s.r.o</w:t>
      </w:r>
      <w:proofErr w:type="spellEnd"/>
      <w:r w:rsidR="00B1554B" w:rsidRPr="00140637">
        <w:rPr>
          <w:rFonts w:ascii="Garamond" w:hAnsi="Garamond"/>
          <w:iCs/>
          <w:color w:val="000000"/>
          <w:sz w:val="21"/>
          <w:szCs w:val="21"/>
        </w:rPr>
        <w:t>.</w:t>
      </w:r>
      <w:r w:rsidR="00B1554B">
        <w:rPr>
          <w:rFonts w:ascii="Garamond" w:hAnsi="Garamond"/>
          <w:iCs/>
          <w:color w:val="000000"/>
          <w:sz w:val="21"/>
          <w:szCs w:val="21"/>
        </w:rPr>
        <w:t xml:space="preserve">, s ktorým BVS ako obstarávateľ uzatvoril zmluvu, </w:t>
      </w:r>
      <w:r w:rsidRPr="00140637">
        <w:rPr>
          <w:rFonts w:ascii="Garamond" w:hAnsi="Garamond"/>
          <w:iCs/>
          <w:color w:val="000000"/>
          <w:sz w:val="21"/>
          <w:szCs w:val="21"/>
        </w:rPr>
        <w:t xml:space="preserve"> </w:t>
      </w:r>
      <w:r w:rsidRPr="00502BC2">
        <w:rPr>
          <w:rFonts w:ascii="Garamond" w:hAnsi="Garamond"/>
          <w:b/>
          <w:iCs/>
          <w:color w:val="000000"/>
          <w:sz w:val="21"/>
          <w:szCs w:val="21"/>
        </w:rPr>
        <w:t>povinnosť zapísať sa do RPVS</w:t>
      </w:r>
      <w:r w:rsidRPr="00140637">
        <w:rPr>
          <w:rFonts w:ascii="Garamond" w:hAnsi="Garamond"/>
          <w:iCs/>
          <w:color w:val="000000"/>
          <w:sz w:val="21"/>
          <w:szCs w:val="21"/>
        </w:rPr>
        <w:t>.</w:t>
      </w:r>
      <w:r>
        <w:rPr>
          <w:rFonts w:ascii="Garamond" w:hAnsi="Garamond"/>
          <w:i/>
          <w:iCs/>
          <w:color w:val="000000"/>
          <w:sz w:val="21"/>
          <w:szCs w:val="21"/>
        </w:rPr>
        <w:t xml:space="preserve"> </w:t>
      </w:r>
    </w:p>
    <w:p w14:paraId="0EFD1387" w14:textId="77777777" w:rsidR="00905D39" w:rsidRDefault="00905D39" w:rsidP="00B62BDD">
      <w:pPr>
        <w:pStyle w:val="Obyajntext"/>
        <w:spacing w:line="276" w:lineRule="auto"/>
        <w:jc w:val="both"/>
        <w:rPr>
          <w:rFonts w:ascii="Garamond" w:hAnsi="Garamond"/>
          <w:i/>
          <w:iCs/>
          <w:color w:val="000000"/>
          <w:sz w:val="21"/>
          <w:szCs w:val="21"/>
        </w:rPr>
      </w:pPr>
    </w:p>
    <w:p w14:paraId="3BFF00E6" w14:textId="6FE2323C" w:rsidR="003833CE" w:rsidRDefault="00905D39" w:rsidP="00B62BDD">
      <w:pPr>
        <w:pStyle w:val="Obyajntext"/>
        <w:spacing w:line="276" w:lineRule="auto"/>
        <w:jc w:val="both"/>
        <w:rPr>
          <w:rFonts w:ascii="Garamond" w:hAnsi="Garamond"/>
          <w:iCs/>
          <w:color w:val="000000"/>
          <w:sz w:val="21"/>
          <w:szCs w:val="21"/>
        </w:rPr>
      </w:pPr>
      <w:r w:rsidRPr="00140637">
        <w:rPr>
          <w:rFonts w:ascii="Garamond" w:hAnsi="Garamond"/>
          <w:iCs/>
          <w:color w:val="000000"/>
          <w:sz w:val="21"/>
          <w:szCs w:val="21"/>
        </w:rPr>
        <w:t xml:space="preserve">Napriek uvedenému však </w:t>
      </w:r>
      <w:r w:rsidRPr="003833CE">
        <w:rPr>
          <w:rFonts w:ascii="Garamond" w:hAnsi="Garamond"/>
          <w:iCs/>
          <w:color w:val="000000"/>
          <w:sz w:val="21"/>
          <w:szCs w:val="21"/>
        </w:rPr>
        <w:t xml:space="preserve">Slovenská revízna a servisná spoločnosť, </w:t>
      </w:r>
      <w:proofErr w:type="spellStart"/>
      <w:r w:rsidRPr="003833CE">
        <w:rPr>
          <w:rFonts w:ascii="Garamond" w:hAnsi="Garamond"/>
          <w:iCs/>
          <w:color w:val="000000"/>
          <w:sz w:val="21"/>
          <w:szCs w:val="21"/>
        </w:rPr>
        <w:t>s.r.o</w:t>
      </w:r>
      <w:proofErr w:type="spellEnd"/>
      <w:r w:rsidRPr="003833CE">
        <w:rPr>
          <w:rFonts w:ascii="Garamond" w:hAnsi="Garamond"/>
          <w:iCs/>
          <w:color w:val="000000"/>
          <w:sz w:val="21"/>
          <w:szCs w:val="21"/>
        </w:rPr>
        <w:t xml:space="preserve">. </w:t>
      </w:r>
      <w:r w:rsidRPr="00140637">
        <w:rPr>
          <w:rFonts w:ascii="Garamond" w:hAnsi="Garamond"/>
          <w:iCs/>
          <w:color w:val="000000"/>
          <w:sz w:val="21"/>
          <w:szCs w:val="21"/>
        </w:rPr>
        <w:t xml:space="preserve">nebola </w:t>
      </w:r>
      <w:r w:rsidR="003833CE" w:rsidRPr="002F0363">
        <w:rPr>
          <w:rFonts w:ascii="Garamond" w:hAnsi="Garamond"/>
          <w:iCs/>
          <w:color w:val="000000"/>
          <w:sz w:val="21"/>
          <w:szCs w:val="21"/>
        </w:rPr>
        <w:t>v čase uzatvorenia zmluvy</w:t>
      </w:r>
      <w:r w:rsidR="00B1554B">
        <w:rPr>
          <w:rFonts w:ascii="Garamond" w:hAnsi="Garamond"/>
          <w:iCs/>
          <w:color w:val="000000"/>
          <w:sz w:val="21"/>
          <w:szCs w:val="21"/>
        </w:rPr>
        <w:t xml:space="preserve">, t. j. </w:t>
      </w:r>
      <w:r w:rsidRPr="00140637">
        <w:rPr>
          <w:rFonts w:ascii="Garamond" w:hAnsi="Garamond"/>
          <w:iCs/>
          <w:color w:val="000000"/>
          <w:sz w:val="21"/>
          <w:szCs w:val="21"/>
        </w:rPr>
        <w:t>pred 03.</w:t>
      </w:r>
      <w:r w:rsidR="003833CE" w:rsidRPr="003833CE">
        <w:rPr>
          <w:rFonts w:ascii="Garamond" w:hAnsi="Garamond"/>
          <w:iCs/>
          <w:color w:val="000000"/>
          <w:sz w:val="21"/>
          <w:szCs w:val="21"/>
        </w:rPr>
        <w:t xml:space="preserve">08.2020, </w:t>
      </w:r>
      <w:r w:rsidRPr="00140637">
        <w:rPr>
          <w:rFonts w:ascii="Garamond" w:hAnsi="Garamond"/>
          <w:iCs/>
          <w:color w:val="000000"/>
          <w:sz w:val="21"/>
          <w:szCs w:val="21"/>
        </w:rPr>
        <w:t>zapísaná v RPVS</w:t>
      </w:r>
      <w:r w:rsidR="003833CE" w:rsidRPr="003833CE">
        <w:rPr>
          <w:rFonts w:ascii="Garamond" w:hAnsi="Garamond"/>
          <w:iCs/>
          <w:color w:val="000000"/>
          <w:sz w:val="21"/>
          <w:szCs w:val="21"/>
        </w:rPr>
        <w:t xml:space="preserve">. </w:t>
      </w:r>
      <w:r w:rsidR="003833CE">
        <w:rPr>
          <w:rFonts w:ascii="Garamond" w:hAnsi="Garamond"/>
          <w:iCs/>
          <w:color w:val="000000"/>
          <w:sz w:val="21"/>
          <w:szCs w:val="21"/>
        </w:rPr>
        <w:t xml:space="preserve">Z tohto dôvodu </w:t>
      </w:r>
      <w:r w:rsidR="00B1554B">
        <w:rPr>
          <w:rFonts w:ascii="Garamond" w:hAnsi="Garamond"/>
          <w:iCs/>
          <w:color w:val="000000"/>
          <w:sz w:val="21"/>
          <w:szCs w:val="21"/>
        </w:rPr>
        <w:t xml:space="preserve">tak </w:t>
      </w:r>
      <w:r w:rsidR="003833CE">
        <w:rPr>
          <w:rFonts w:ascii="Garamond" w:hAnsi="Garamond"/>
          <w:iCs/>
          <w:color w:val="000000"/>
          <w:sz w:val="21"/>
          <w:szCs w:val="21"/>
        </w:rPr>
        <w:t xml:space="preserve">nebola splnená podmienka ustanovená v § 11 ods. 1 </w:t>
      </w:r>
      <w:proofErr w:type="spellStart"/>
      <w:r w:rsidR="003833CE">
        <w:rPr>
          <w:rFonts w:ascii="Garamond" w:hAnsi="Garamond"/>
          <w:iCs/>
          <w:color w:val="000000"/>
          <w:sz w:val="21"/>
          <w:szCs w:val="21"/>
        </w:rPr>
        <w:t>ZoVO</w:t>
      </w:r>
      <w:proofErr w:type="spellEnd"/>
      <w:r w:rsidR="003833CE">
        <w:rPr>
          <w:rFonts w:ascii="Garamond" w:hAnsi="Garamond"/>
          <w:iCs/>
          <w:color w:val="000000"/>
          <w:sz w:val="21"/>
          <w:szCs w:val="21"/>
        </w:rPr>
        <w:t xml:space="preserve">. </w:t>
      </w:r>
    </w:p>
    <w:p w14:paraId="61155915" w14:textId="64B65937" w:rsidR="00472A8F" w:rsidRDefault="00472A8F" w:rsidP="00140637">
      <w:pPr>
        <w:spacing w:before="100" w:beforeAutospacing="1" w:after="240" w:line="276" w:lineRule="auto"/>
        <w:ind w:left="851" w:hanging="851"/>
        <w:jc w:val="both"/>
        <w:rPr>
          <w:rFonts w:ascii="Garamond" w:hAnsi="Garamond"/>
          <w:i/>
          <w:iCs/>
          <w:color w:val="000000"/>
          <w:sz w:val="21"/>
          <w:szCs w:val="21"/>
        </w:rPr>
      </w:pPr>
      <w:r w:rsidRPr="00133A6A">
        <w:rPr>
          <w:rFonts w:ascii="Garamond" w:hAnsi="Garamond"/>
          <w:b/>
          <w:bCs/>
          <w:i/>
          <w:iCs/>
          <w:color w:val="000000"/>
          <w:sz w:val="21"/>
          <w:szCs w:val="21"/>
        </w:rPr>
        <w:t>Dôkaz:</w:t>
      </w:r>
      <w:r w:rsidRPr="00133A6A">
        <w:rPr>
          <w:rFonts w:ascii="Garamond" w:hAnsi="Garamond"/>
          <w:i/>
          <w:iCs/>
          <w:color w:val="000000"/>
          <w:sz w:val="21"/>
          <w:szCs w:val="21"/>
        </w:rPr>
        <w:tab/>
      </w:r>
      <w:r>
        <w:rPr>
          <w:rFonts w:ascii="Garamond" w:hAnsi="Garamond"/>
          <w:i/>
          <w:iCs/>
          <w:color w:val="000000"/>
          <w:sz w:val="21"/>
          <w:szCs w:val="21"/>
        </w:rPr>
        <w:t>Rámcová zmluva o výkone servisných služieb OST/182/2020/BVS zo dňa 04.08. 2020</w:t>
      </w:r>
    </w:p>
    <w:p w14:paraId="0339D5B9" w14:textId="52E19D0B" w:rsidR="00085743" w:rsidRDefault="00B1554B" w:rsidP="00B62BDD">
      <w:pPr>
        <w:pStyle w:val="Obyajntext"/>
        <w:spacing w:line="276" w:lineRule="auto"/>
        <w:jc w:val="both"/>
        <w:rPr>
          <w:rFonts w:ascii="Garamond" w:hAnsi="Garamond"/>
          <w:b/>
          <w:sz w:val="21"/>
          <w:szCs w:val="21"/>
        </w:rPr>
      </w:pPr>
      <w:r>
        <w:rPr>
          <w:rFonts w:ascii="Garamond" w:hAnsi="Garamond"/>
          <w:b/>
          <w:sz w:val="21"/>
          <w:szCs w:val="21"/>
        </w:rPr>
        <w:t>Uvedené opomenutie zápisu zmluvnej strany (úspešného uchádzača) v RPVS iba zdôrazňuje dopady konania BVS, nakoľko BVS neaplikovala postupy zákona o verejnom obstarávaní napriek tomu, že zo zákona jej táto povinnosť explicitne vyplývala.</w:t>
      </w:r>
    </w:p>
    <w:p w14:paraId="5CAEB30B" w14:textId="77777777" w:rsidR="00B1554B" w:rsidRDefault="00B1554B" w:rsidP="00B62BDD">
      <w:pPr>
        <w:pStyle w:val="Obyajntext"/>
        <w:spacing w:line="276" w:lineRule="auto"/>
        <w:jc w:val="both"/>
        <w:rPr>
          <w:rFonts w:ascii="Garamond" w:hAnsi="Garamond"/>
          <w:b/>
          <w:sz w:val="21"/>
          <w:szCs w:val="21"/>
        </w:rPr>
      </w:pPr>
    </w:p>
    <w:p w14:paraId="3B05A01D" w14:textId="3452846A" w:rsidR="001374FC" w:rsidRDefault="001374FC" w:rsidP="00B62BDD">
      <w:pPr>
        <w:pStyle w:val="Obyajntext"/>
        <w:spacing w:line="276" w:lineRule="auto"/>
        <w:jc w:val="both"/>
        <w:rPr>
          <w:rFonts w:ascii="Garamond" w:hAnsi="Garamond"/>
          <w:b/>
          <w:sz w:val="21"/>
          <w:szCs w:val="21"/>
        </w:rPr>
      </w:pPr>
      <w:r w:rsidRPr="00FC4541">
        <w:rPr>
          <w:rFonts w:ascii="Garamond" w:hAnsi="Garamond"/>
          <w:b/>
          <w:sz w:val="21"/>
          <w:szCs w:val="21"/>
        </w:rPr>
        <w:t xml:space="preserve">Na základe uvedených informácií tak žiadame </w:t>
      </w:r>
      <w:r>
        <w:rPr>
          <w:rFonts w:ascii="Garamond" w:hAnsi="Garamond"/>
          <w:b/>
          <w:sz w:val="21"/>
          <w:szCs w:val="21"/>
        </w:rPr>
        <w:t>Ú</w:t>
      </w:r>
      <w:r w:rsidRPr="00FC4541">
        <w:rPr>
          <w:rFonts w:ascii="Garamond" w:hAnsi="Garamond"/>
          <w:b/>
          <w:sz w:val="21"/>
          <w:szCs w:val="21"/>
        </w:rPr>
        <w:t xml:space="preserve">rad, aby tieto zobral </w:t>
      </w:r>
      <w:r>
        <w:rPr>
          <w:rFonts w:ascii="Garamond" w:hAnsi="Garamond"/>
          <w:b/>
          <w:sz w:val="21"/>
          <w:szCs w:val="21"/>
        </w:rPr>
        <w:t xml:space="preserve">s plnou vážnosťou </w:t>
      </w:r>
      <w:r w:rsidRPr="00FC4541">
        <w:rPr>
          <w:rFonts w:ascii="Garamond" w:hAnsi="Garamond"/>
          <w:b/>
          <w:sz w:val="21"/>
          <w:szCs w:val="21"/>
        </w:rPr>
        <w:t>na vedomie a z dôvodu ich overenia začal kontrolu z vlastného podnetu.</w:t>
      </w:r>
    </w:p>
    <w:p w14:paraId="70822B11" w14:textId="4D9FED2F" w:rsidR="002E6A6B" w:rsidRPr="00133A6A" w:rsidRDefault="002E6A6B" w:rsidP="00140637">
      <w:pPr>
        <w:spacing w:before="100" w:beforeAutospacing="1" w:after="100" w:afterAutospacing="1" w:line="276" w:lineRule="auto"/>
        <w:jc w:val="both"/>
        <w:rPr>
          <w:rFonts w:ascii="Garamond" w:hAnsi="Garamond"/>
          <w:color w:val="000000"/>
          <w:sz w:val="21"/>
          <w:szCs w:val="21"/>
        </w:rPr>
      </w:pPr>
      <w:r w:rsidRPr="00133A6A">
        <w:rPr>
          <w:rFonts w:ascii="Garamond" w:hAnsi="Garamond"/>
          <w:color w:val="000000"/>
          <w:sz w:val="21"/>
          <w:szCs w:val="21"/>
        </w:rPr>
        <w:t>S</w:t>
      </w:r>
      <w:r w:rsidR="001212B4">
        <w:rPr>
          <w:rFonts w:ascii="Garamond" w:hAnsi="Garamond"/>
          <w:color w:val="000000"/>
          <w:sz w:val="21"/>
          <w:szCs w:val="21"/>
        </w:rPr>
        <w:t> úctou a </w:t>
      </w:r>
      <w:r w:rsidR="00FC4541">
        <w:rPr>
          <w:rFonts w:ascii="Garamond" w:hAnsi="Garamond"/>
          <w:color w:val="000000"/>
          <w:sz w:val="21"/>
          <w:szCs w:val="21"/>
        </w:rPr>
        <w:t>pozdravom</w:t>
      </w:r>
      <w:r w:rsidR="001212B4">
        <w:rPr>
          <w:rFonts w:ascii="Garamond" w:hAnsi="Garamond"/>
          <w:color w:val="000000"/>
          <w:sz w:val="21"/>
          <w:szCs w:val="21"/>
        </w:rPr>
        <w:t>,</w:t>
      </w:r>
    </w:p>
    <w:p w14:paraId="02FF936D" w14:textId="21C75BB2" w:rsidR="001374FC" w:rsidRDefault="001374FC" w:rsidP="00140637">
      <w:pPr>
        <w:spacing w:line="276" w:lineRule="auto"/>
        <w:jc w:val="both"/>
        <w:rPr>
          <w:rFonts w:ascii="Garamond" w:hAnsi="Garamond"/>
          <w:color w:val="000000"/>
          <w:sz w:val="21"/>
          <w:szCs w:val="21"/>
        </w:rPr>
      </w:pPr>
    </w:p>
    <w:p w14:paraId="78157DC0" w14:textId="77777777" w:rsidR="001374FC" w:rsidRPr="00133A6A" w:rsidRDefault="001374FC" w:rsidP="00140637">
      <w:pPr>
        <w:spacing w:line="276" w:lineRule="auto"/>
        <w:jc w:val="both"/>
        <w:rPr>
          <w:rFonts w:ascii="Garamond" w:hAnsi="Garamond"/>
          <w:color w:val="000000"/>
          <w:sz w:val="21"/>
          <w:szCs w:val="21"/>
        </w:rPr>
      </w:pPr>
    </w:p>
    <w:p w14:paraId="42AFE318" w14:textId="00916CD7" w:rsidR="002E6A6B" w:rsidRPr="00133A6A" w:rsidRDefault="00FC4541" w:rsidP="00140637">
      <w:pPr>
        <w:spacing w:line="276" w:lineRule="auto"/>
        <w:jc w:val="both"/>
        <w:rPr>
          <w:rFonts w:ascii="Garamond" w:hAnsi="Garamond"/>
          <w:color w:val="000000"/>
          <w:sz w:val="21"/>
          <w:szCs w:val="21"/>
        </w:rPr>
      </w:pPr>
      <w:r>
        <w:rPr>
          <w:rFonts w:ascii="Garamond" w:hAnsi="Garamond"/>
          <w:color w:val="000000"/>
          <w:sz w:val="21"/>
          <w:szCs w:val="21"/>
        </w:rPr>
        <w:t>________________</w:t>
      </w:r>
      <w:r w:rsidR="002E6A6B" w:rsidRPr="00133A6A">
        <w:rPr>
          <w:rFonts w:ascii="Garamond" w:hAnsi="Garamond"/>
          <w:color w:val="000000"/>
          <w:sz w:val="21"/>
          <w:szCs w:val="21"/>
        </w:rPr>
        <w:t>____________________</w:t>
      </w:r>
      <w:bookmarkEnd w:id="0"/>
    </w:p>
    <w:p w14:paraId="2A8EB8C9" w14:textId="4053C492" w:rsidR="001212B4" w:rsidRPr="00133A6A" w:rsidRDefault="001212B4" w:rsidP="00B62BDD">
      <w:pPr>
        <w:spacing w:line="276" w:lineRule="auto"/>
        <w:rPr>
          <w:rFonts w:ascii="Garamond" w:hAnsi="Garamond"/>
          <w:sz w:val="21"/>
          <w:szCs w:val="21"/>
        </w:rPr>
      </w:pPr>
      <w:r w:rsidRPr="001212B4">
        <w:rPr>
          <w:rFonts w:ascii="Garamond" w:hAnsi="Garamond"/>
          <w:sz w:val="21"/>
          <w:szCs w:val="21"/>
        </w:rPr>
        <w:t>Nadácia Zastavme korupciu</w:t>
      </w:r>
    </w:p>
    <w:p w14:paraId="308823A2" w14:textId="2DDAB85C" w:rsidR="001905E2" w:rsidRPr="00133A6A" w:rsidRDefault="00B53C76" w:rsidP="00B62BDD">
      <w:pPr>
        <w:spacing w:line="276" w:lineRule="auto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Zuzana </w:t>
      </w:r>
      <w:proofErr w:type="spellStart"/>
      <w:r>
        <w:rPr>
          <w:rFonts w:ascii="Garamond" w:hAnsi="Garamond"/>
          <w:sz w:val="21"/>
          <w:szCs w:val="21"/>
        </w:rPr>
        <w:t>Petková</w:t>
      </w:r>
      <w:proofErr w:type="spellEnd"/>
      <w:r>
        <w:rPr>
          <w:rFonts w:ascii="Garamond" w:hAnsi="Garamond"/>
          <w:sz w:val="21"/>
          <w:szCs w:val="21"/>
        </w:rPr>
        <w:t>, riaditeľ</w:t>
      </w:r>
    </w:p>
    <w:sectPr w:rsidR="001905E2" w:rsidRPr="00133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500B3" w14:textId="77777777" w:rsidR="00335013" w:rsidRDefault="00335013" w:rsidP="002E6A6B">
      <w:r>
        <w:separator/>
      </w:r>
    </w:p>
  </w:endnote>
  <w:endnote w:type="continuationSeparator" w:id="0">
    <w:p w14:paraId="22702AA3" w14:textId="77777777" w:rsidR="00335013" w:rsidRDefault="00335013" w:rsidP="002E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20B5E" w14:textId="77777777" w:rsidR="00335013" w:rsidRDefault="00335013" w:rsidP="002E6A6B">
      <w:r>
        <w:separator/>
      </w:r>
    </w:p>
  </w:footnote>
  <w:footnote w:type="continuationSeparator" w:id="0">
    <w:p w14:paraId="62627906" w14:textId="77777777" w:rsidR="00335013" w:rsidRDefault="00335013" w:rsidP="002E6A6B">
      <w:r>
        <w:continuationSeparator/>
      </w:r>
    </w:p>
  </w:footnote>
  <w:footnote w:id="1">
    <w:p w14:paraId="42A0985D" w14:textId="163E6F78" w:rsidR="00632B13" w:rsidRPr="00F3643F" w:rsidRDefault="00632B13">
      <w:pPr>
        <w:pStyle w:val="Textpoznmkypodiarou"/>
        <w:rPr>
          <w:rFonts w:ascii="Garamond" w:hAnsi="Garamond"/>
          <w:sz w:val="16"/>
          <w:szCs w:val="16"/>
        </w:rPr>
      </w:pPr>
      <w:r w:rsidRPr="00F3643F">
        <w:rPr>
          <w:rStyle w:val="Odkaznapoznmkupodiarou"/>
          <w:rFonts w:ascii="Garamond" w:hAnsi="Garamond"/>
          <w:sz w:val="16"/>
          <w:szCs w:val="16"/>
        </w:rPr>
        <w:footnoteRef/>
      </w:r>
      <w:r w:rsidRPr="00F3643F">
        <w:rPr>
          <w:rFonts w:ascii="Garamond" w:hAnsi="Garamond"/>
          <w:sz w:val="16"/>
          <w:szCs w:val="16"/>
        </w:rPr>
        <w:t xml:space="preserve"> AZUD, J., PLAVÁKOVÁ, L., BARTOŠ, P. Zákon o verejnom obstarávaní. Komentár. Bratislava: C. H. </w:t>
      </w:r>
      <w:proofErr w:type="spellStart"/>
      <w:r w:rsidRPr="00F3643F">
        <w:rPr>
          <w:rFonts w:ascii="Garamond" w:hAnsi="Garamond"/>
          <w:sz w:val="16"/>
          <w:szCs w:val="16"/>
        </w:rPr>
        <w:t>Beck</w:t>
      </w:r>
      <w:proofErr w:type="spellEnd"/>
      <w:r w:rsidRPr="00F3643F">
        <w:rPr>
          <w:rFonts w:ascii="Garamond" w:hAnsi="Garamond"/>
          <w:sz w:val="16"/>
          <w:szCs w:val="16"/>
        </w:rPr>
        <w:t>, 2019, s. 1482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A38E1"/>
    <w:multiLevelType w:val="hybridMultilevel"/>
    <w:tmpl w:val="522CB3A6"/>
    <w:lvl w:ilvl="0" w:tplc="77D6BB1A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503"/>
    <w:rsid w:val="0000119D"/>
    <w:rsid w:val="000045A5"/>
    <w:rsid w:val="00007099"/>
    <w:rsid w:val="00016418"/>
    <w:rsid w:val="000239D6"/>
    <w:rsid w:val="0005462E"/>
    <w:rsid w:val="0005536F"/>
    <w:rsid w:val="00070F57"/>
    <w:rsid w:val="00085743"/>
    <w:rsid w:val="000A191A"/>
    <w:rsid w:val="000D70BF"/>
    <w:rsid w:val="000F283F"/>
    <w:rsid w:val="0010394B"/>
    <w:rsid w:val="00110958"/>
    <w:rsid w:val="00112A17"/>
    <w:rsid w:val="001212B4"/>
    <w:rsid w:val="00133A6A"/>
    <w:rsid w:val="001343CE"/>
    <w:rsid w:val="001374FC"/>
    <w:rsid w:val="00140637"/>
    <w:rsid w:val="0016371D"/>
    <w:rsid w:val="00170FE4"/>
    <w:rsid w:val="001852B9"/>
    <w:rsid w:val="001905E2"/>
    <w:rsid w:val="001A678D"/>
    <w:rsid w:val="001D274A"/>
    <w:rsid w:val="001D6EB9"/>
    <w:rsid w:val="0021206C"/>
    <w:rsid w:val="00227BFC"/>
    <w:rsid w:val="0023294E"/>
    <w:rsid w:val="00255AEA"/>
    <w:rsid w:val="002721A3"/>
    <w:rsid w:val="00290C36"/>
    <w:rsid w:val="0029592D"/>
    <w:rsid w:val="002B5446"/>
    <w:rsid w:val="002B64FA"/>
    <w:rsid w:val="002E6A6B"/>
    <w:rsid w:val="00313F43"/>
    <w:rsid w:val="00321970"/>
    <w:rsid w:val="00324F24"/>
    <w:rsid w:val="003264E8"/>
    <w:rsid w:val="00326D46"/>
    <w:rsid w:val="00335013"/>
    <w:rsid w:val="00354265"/>
    <w:rsid w:val="0036092D"/>
    <w:rsid w:val="00380B99"/>
    <w:rsid w:val="003833CE"/>
    <w:rsid w:val="003A5FD4"/>
    <w:rsid w:val="003B530B"/>
    <w:rsid w:val="004363A7"/>
    <w:rsid w:val="0045510D"/>
    <w:rsid w:val="00455951"/>
    <w:rsid w:val="004577D7"/>
    <w:rsid w:val="0046350F"/>
    <w:rsid w:val="00472A8F"/>
    <w:rsid w:val="0047674C"/>
    <w:rsid w:val="004B27AD"/>
    <w:rsid w:val="004C622E"/>
    <w:rsid w:val="004D4A17"/>
    <w:rsid w:val="004F06B0"/>
    <w:rsid w:val="004F1331"/>
    <w:rsid w:val="00502BC2"/>
    <w:rsid w:val="00503376"/>
    <w:rsid w:val="0052240E"/>
    <w:rsid w:val="0053034A"/>
    <w:rsid w:val="00531A98"/>
    <w:rsid w:val="00544101"/>
    <w:rsid w:val="00573A69"/>
    <w:rsid w:val="005B5EE5"/>
    <w:rsid w:val="005E11ED"/>
    <w:rsid w:val="005F102E"/>
    <w:rsid w:val="005F3CB8"/>
    <w:rsid w:val="005F7AEA"/>
    <w:rsid w:val="00631AC6"/>
    <w:rsid w:val="00632B13"/>
    <w:rsid w:val="00655E91"/>
    <w:rsid w:val="00656964"/>
    <w:rsid w:val="00675BD0"/>
    <w:rsid w:val="00686E3D"/>
    <w:rsid w:val="006B35E0"/>
    <w:rsid w:val="006D21D5"/>
    <w:rsid w:val="006D30D8"/>
    <w:rsid w:val="006E219F"/>
    <w:rsid w:val="00706A81"/>
    <w:rsid w:val="007246A8"/>
    <w:rsid w:val="00727917"/>
    <w:rsid w:val="00734227"/>
    <w:rsid w:val="00747792"/>
    <w:rsid w:val="00777C0E"/>
    <w:rsid w:val="007B1243"/>
    <w:rsid w:val="007C260E"/>
    <w:rsid w:val="007D18DE"/>
    <w:rsid w:val="00802832"/>
    <w:rsid w:val="00804278"/>
    <w:rsid w:val="008075FE"/>
    <w:rsid w:val="008106CC"/>
    <w:rsid w:val="0084735B"/>
    <w:rsid w:val="00886B5B"/>
    <w:rsid w:val="008872E2"/>
    <w:rsid w:val="008B0EEC"/>
    <w:rsid w:val="008C48BF"/>
    <w:rsid w:val="008D1219"/>
    <w:rsid w:val="00905AFA"/>
    <w:rsid w:val="00905D39"/>
    <w:rsid w:val="00917C04"/>
    <w:rsid w:val="00930388"/>
    <w:rsid w:val="00930E59"/>
    <w:rsid w:val="0096153C"/>
    <w:rsid w:val="009802AA"/>
    <w:rsid w:val="0098792E"/>
    <w:rsid w:val="009B1EEC"/>
    <w:rsid w:val="009B4935"/>
    <w:rsid w:val="009C6DF2"/>
    <w:rsid w:val="009D1042"/>
    <w:rsid w:val="009E2262"/>
    <w:rsid w:val="009E2B6D"/>
    <w:rsid w:val="009E2CDD"/>
    <w:rsid w:val="009E6161"/>
    <w:rsid w:val="009F3008"/>
    <w:rsid w:val="00A028A5"/>
    <w:rsid w:val="00A103D4"/>
    <w:rsid w:val="00A13BCA"/>
    <w:rsid w:val="00A2018E"/>
    <w:rsid w:val="00A270BA"/>
    <w:rsid w:val="00A31937"/>
    <w:rsid w:val="00A57F25"/>
    <w:rsid w:val="00AA5885"/>
    <w:rsid w:val="00AB5410"/>
    <w:rsid w:val="00AD1B60"/>
    <w:rsid w:val="00AD4E6D"/>
    <w:rsid w:val="00AD77F9"/>
    <w:rsid w:val="00AE1CD5"/>
    <w:rsid w:val="00AF45A5"/>
    <w:rsid w:val="00B1554B"/>
    <w:rsid w:val="00B17752"/>
    <w:rsid w:val="00B20EE0"/>
    <w:rsid w:val="00B3590B"/>
    <w:rsid w:val="00B44144"/>
    <w:rsid w:val="00B50C96"/>
    <w:rsid w:val="00B53C76"/>
    <w:rsid w:val="00B62BDD"/>
    <w:rsid w:val="00B90512"/>
    <w:rsid w:val="00BA1DD9"/>
    <w:rsid w:val="00BD57E9"/>
    <w:rsid w:val="00BE4BCF"/>
    <w:rsid w:val="00BF3BA0"/>
    <w:rsid w:val="00C94C7F"/>
    <w:rsid w:val="00CA3503"/>
    <w:rsid w:val="00CB1565"/>
    <w:rsid w:val="00CB64B3"/>
    <w:rsid w:val="00CC7D97"/>
    <w:rsid w:val="00CD317C"/>
    <w:rsid w:val="00CD59C3"/>
    <w:rsid w:val="00CE5385"/>
    <w:rsid w:val="00CE5535"/>
    <w:rsid w:val="00D153D7"/>
    <w:rsid w:val="00D17250"/>
    <w:rsid w:val="00D266BE"/>
    <w:rsid w:val="00D57EC6"/>
    <w:rsid w:val="00D611A6"/>
    <w:rsid w:val="00D66417"/>
    <w:rsid w:val="00D803F2"/>
    <w:rsid w:val="00DB60D6"/>
    <w:rsid w:val="00DE4F22"/>
    <w:rsid w:val="00DF38FD"/>
    <w:rsid w:val="00E13B57"/>
    <w:rsid w:val="00E244FE"/>
    <w:rsid w:val="00E34EC0"/>
    <w:rsid w:val="00E875A8"/>
    <w:rsid w:val="00E96512"/>
    <w:rsid w:val="00EC5115"/>
    <w:rsid w:val="00EC53DA"/>
    <w:rsid w:val="00EF7B0F"/>
    <w:rsid w:val="00F14042"/>
    <w:rsid w:val="00F305F5"/>
    <w:rsid w:val="00F3643F"/>
    <w:rsid w:val="00F90C3A"/>
    <w:rsid w:val="00F916A8"/>
    <w:rsid w:val="00FA2484"/>
    <w:rsid w:val="00FC4541"/>
    <w:rsid w:val="00FC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F1DA5"/>
  <w15:docId w15:val="{50A212DB-6AC2-4C51-B24C-7EE916E5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E6A6B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E6A6B"/>
    <w:rPr>
      <w:color w:val="0563C1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E6A6B"/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E6A6B"/>
    <w:rPr>
      <w:rFonts w:ascii="Times New Roman" w:hAnsi="Times New Roman" w:cs="Times New Roman"/>
      <w:sz w:val="20"/>
      <w:szCs w:val="20"/>
    </w:rPr>
  </w:style>
  <w:style w:type="paragraph" w:styleId="Obyajntext">
    <w:name w:val="Plain Text"/>
    <w:basedOn w:val="Normlny"/>
    <w:link w:val="ObyajntextChar"/>
    <w:uiPriority w:val="99"/>
    <w:unhideWhenUsed/>
    <w:rsid w:val="002E6A6B"/>
  </w:style>
  <w:style w:type="character" w:customStyle="1" w:styleId="ObyajntextChar">
    <w:name w:val="Obyčajný text Char"/>
    <w:basedOn w:val="Predvolenpsmoodseku"/>
    <w:link w:val="Obyajntext"/>
    <w:uiPriority w:val="99"/>
    <w:rsid w:val="002E6A6B"/>
    <w:rPr>
      <w:rFonts w:ascii="Calibri" w:hAnsi="Calibri" w:cs="Calibri"/>
    </w:rPr>
  </w:style>
  <w:style w:type="character" w:styleId="Odkaznapoznmkupodiarou">
    <w:name w:val="footnote reference"/>
    <w:basedOn w:val="Predvolenpsmoodseku"/>
    <w:uiPriority w:val="99"/>
    <w:semiHidden/>
    <w:unhideWhenUsed/>
    <w:rsid w:val="002E6A6B"/>
    <w:rPr>
      <w:vertAlign w:val="superscript"/>
    </w:rPr>
  </w:style>
  <w:style w:type="character" w:customStyle="1" w:styleId="ra">
    <w:name w:val="ra"/>
    <w:basedOn w:val="Predvolenpsmoodseku"/>
    <w:rsid w:val="002E6A6B"/>
    <w:rPr>
      <w:rFonts w:ascii="Times New Roman" w:hAnsi="Times New Roman" w:cs="Times New Roman" w:hint="default"/>
    </w:rPr>
  </w:style>
  <w:style w:type="table" w:styleId="Mriekatabuky">
    <w:name w:val="Table Grid"/>
    <w:basedOn w:val="Normlnatabuka"/>
    <w:uiPriority w:val="39"/>
    <w:rsid w:val="007C2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374FC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F45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F45A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F45A5"/>
    <w:rPr>
      <w:rFonts w:ascii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F45A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F45A5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45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45A5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D153D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8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68448-2713-4944-8CA3-35DF01D6A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2378</Words>
  <Characters>14650</Characters>
  <Application>Microsoft Office Word</Application>
  <DocSecurity>0</DocSecurity>
  <Lines>610</Lines>
  <Paragraphs>386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Zuzana Makarová</cp:lastModifiedBy>
  <cp:revision>8</cp:revision>
  <dcterms:created xsi:type="dcterms:W3CDTF">2021-05-04T11:31:00Z</dcterms:created>
  <dcterms:modified xsi:type="dcterms:W3CDTF">2021-05-10T12:13:00Z</dcterms:modified>
</cp:coreProperties>
</file>